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E0" w:rsidRPr="005013E0" w:rsidRDefault="005013E0" w:rsidP="005013E0">
      <w:pPr>
        <w:bidi/>
        <w:rPr>
          <w:rFonts w:ascii="Traditional Arabic" w:hAnsi="Traditional Arabic" w:cs="Traditional Arabic" w:hint="cs"/>
          <w:b/>
          <w:bCs/>
          <w:color w:val="C0504D" w:themeColor="accent2"/>
          <w:sz w:val="28"/>
          <w:szCs w:val="28"/>
          <w:rtl/>
        </w:rPr>
      </w:pPr>
      <w:r w:rsidRPr="005013E0">
        <w:rPr>
          <w:rFonts w:ascii="Traditional Arabic" w:hAnsi="Traditional Arabic" w:cs="Traditional Arabic" w:hint="cs"/>
          <w:b/>
          <w:bCs/>
          <w:color w:val="C0504D" w:themeColor="accent2"/>
          <w:sz w:val="28"/>
          <w:szCs w:val="28"/>
          <w:rtl/>
        </w:rPr>
        <w:t>الافتتاحيّة:</w:t>
      </w:r>
    </w:p>
    <w:p w:rsidR="00E53431" w:rsidRDefault="005013E0" w:rsidP="005013E0">
      <w:pPr>
        <w:bidi/>
        <w:ind w:firstLine="720"/>
        <w:rPr>
          <w:rFonts w:ascii="Traditional Arabic" w:hAnsi="Traditional Arabic" w:cs="Traditional Arabic" w:hint="cs"/>
          <w:sz w:val="28"/>
          <w:szCs w:val="28"/>
          <w:rtl/>
        </w:rPr>
      </w:pPr>
      <w:r w:rsidRPr="00C067ED">
        <w:rPr>
          <w:rFonts w:ascii="Traditional Arabic" w:hAnsi="Traditional Arabic" w:cs="Traditional Arabic"/>
          <w:sz w:val="28"/>
          <w:szCs w:val="28"/>
          <w:rtl/>
        </w:rPr>
        <w:t>عبارة عن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hyperlink r:id="rId5" w:history="1">
        <w:r w:rsidRPr="005013E0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عرض لصور</w:t>
        </w:r>
      </w:hyperlink>
      <w:r w:rsidRPr="00C067ED">
        <w:rPr>
          <w:rFonts w:ascii="Traditional Arabic" w:hAnsi="Traditional Arabic" w:cs="Traditional Arabic"/>
          <w:sz w:val="28"/>
          <w:szCs w:val="28"/>
          <w:rtl/>
        </w:rPr>
        <w:t xml:space="preserve"> شخصيات حزينة أصابها كرب وهم </w:t>
      </w:r>
      <w:r>
        <w:rPr>
          <w:rFonts w:ascii="Traditional Arabic" w:hAnsi="Traditional Arabic" w:cs="Traditional Arabic" w:hint="cs"/>
          <w:sz w:val="28"/>
          <w:szCs w:val="28"/>
          <w:rtl/>
        </w:rPr>
        <w:t>، ويطلب من التلاميذ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التمعّن فيها جيّدًا، </w:t>
      </w:r>
      <w:r w:rsidRPr="00C067ED">
        <w:rPr>
          <w:rFonts w:ascii="Traditional Arabic" w:hAnsi="Traditional Arabic" w:cs="Traditional Arabic"/>
          <w:sz w:val="28"/>
          <w:szCs w:val="28"/>
          <w:rtl/>
        </w:rPr>
        <w:t xml:space="preserve">وبعد ذلك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يدور </w:t>
      </w:r>
      <w:r>
        <w:rPr>
          <w:rFonts w:ascii="Traditional Arabic" w:hAnsi="Traditional Arabic" w:cs="Traditional Arabic"/>
          <w:sz w:val="28"/>
          <w:szCs w:val="28"/>
          <w:rtl/>
        </w:rPr>
        <w:t>حوار</w:t>
      </w:r>
      <w:r w:rsidRPr="00C067ED">
        <w:rPr>
          <w:rFonts w:ascii="Traditional Arabic" w:hAnsi="Traditional Arabic" w:cs="Traditional Arabic"/>
          <w:sz w:val="28"/>
          <w:szCs w:val="28"/>
          <w:rtl/>
        </w:rPr>
        <w:t xml:space="preserve"> بين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المعلمة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و</w:t>
      </w:r>
      <w:r w:rsidRPr="00C067ED">
        <w:rPr>
          <w:rFonts w:ascii="Traditional Arabic" w:hAnsi="Traditional Arabic" w:cs="Traditional Arabic"/>
          <w:sz w:val="28"/>
          <w:szCs w:val="28"/>
          <w:rtl/>
        </w:rPr>
        <w:t>التلاميذ وذلك من خلال طرح الأسئلة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</w:p>
    <w:p w:rsidR="005013E0" w:rsidRDefault="005013E0" w:rsidP="005013E0">
      <w:pPr>
        <w:bidi/>
        <w:rPr>
          <w:rFonts w:ascii="Traditional Arabic" w:hAnsi="Traditional Arabic" w:cs="Traditional Arabic" w:hint="cs"/>
          <w:b/>
          <w:bCs/>
          <w:color w:val="C0504D" w:themeColor="accent2"/>
          <w:sz w:val="28"/>
          <w:szCs w:val="28"/>
          <w:rtl/>
        </w:rPr>
      </w:pPr>
      <w:r w:rsidRPr="005013E0">
        <w:rPr>
          <w:rFonts w:ascii="Traditional Arabic" w:hAnsi="Traditional Arabic" w:cs="Traditional Arabic" w:hint="cs"/>
          <w:b/>
          <w:bCs/>
          <w:color w:val="C0504D" w:themeColor="accent2"/>
          <w:sz w:val="28"/>
          <w:szCs w:val="28"/>
          <w:rtl/>
        </w:rPr>
        <w:t xml:space="preserve">الاستدراج: </w:t>
      </w:r>
    </w:p>
    <w:p w:rsidR="005013E0" w:rsidRDefault="005013E0" w:rsidP="005013E0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C0504D" w:themeColor="accent2"/>
          <w:sz w:val="28"/>
          <w:szCs w:val="28"/>
          <w:rtl/>
        </w:rPr>
        <w:tab/>
      </w:r>
      <w:hyperlink r:id="rId6" w:history="1">
        <w:r w:rsidRPr="005013E0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عرض شريحة</w:t>
        </w:r>
      </w:hyperlink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تمثل </w:t>
      </w:r>
      <w:r w:rsidRPr="00C067E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علبة تحوي</w:t>
      </w:r>
      <w:r w:rsidRPr="00C067ED">
        <w:rPr>
          <w:rFonts w:ascii="Traditional Arabic" w:hAnsi="Traditional Arabic" w:cs="Traditional Arabic"/>
          <w:sz w:val="28"/>
          <w:szCs w:val="28"/>
          <w:rtl/>
        </w:rPr>
        <w:t xml:space="preserve"> لغز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ًا، على التلاميذ </w:t>
      </w:r>
      <w:r w:rsidRPr="00C067ED">
        <w:rPr>
          <w:rFonts w:ascii="Traditional Arabic" w:hAnsi="Traditional Arabic" w:cs="Traditional Arabic"/>
          <w:sz w:val="28"/>
          <w:szCs w:val="28"/>
          <w:rtl/>
        </w:rPr>
        <w:t>أن يجدوا طريق</w:t>
      </w:r>
      <w:r>
        <w:rPr>
          <w:rFonts w:ascii="Traditional Arabic" w:hAnsi="Traditional Arabic" w:cs="Traditional Arabic" w:hint="cs"/>
          <w:sz w:val="28"/>
          <w:szCs w:val="28"/>
          <w:rtl/>
        </w:rPr>
        <w:t>ًا</w:t>
      </w:r>
      <w:r w:rsidRPr="00C067ED">
        <w:rPr>
          <w:rFonts w:ascii="Traditional Arabic" w:hAnsi="Traditional Arabic" w:cs="Traditional Arabic"/>
          <w:sz w:val="28"/>
          <w:szCs w:val="28"/>
          <w:rtl/>
        </w:rPr>
        <w:t xml:space="preserve"> لمعرفة قراءة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هذا اللغز </w:t>
      </w:r>
      <w:r>
        <w:rPr>
          <w:rFonts w:ascii="Traditional Arabic" w:hAnsi="Traditional Arabic" w:cs="Traditional Arabic"/>
          <w:sz w:val="28"/>
          <w:szCs w:val="28"/>
          <w:rtl/>
        </w:rPr>
        <w:t>لمعرفة موضو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ع الدرس. </w:t>
      </w:r>
    </w:p>
    <w:p w:rsidR="005013E0" w:rsidRPr="005013E0" w:rsidRDefault="00B82A25" w:rsidP="005013E0">
      <w:pPr>
        <w:bidi/>
        <w:rPr>
          <w:rFonts w:ascii="Traditional Arabic" w:hAnsi="Traditional Arabic" w:cs="Traditional Arabic" w:hint="cs"/>
          <w:b/>
          <w:bCs/>
          <w:color w:val="C0504D" w:themeColor="accent2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C0504D" w:themeColor="accent2"/>
          <w:sz w:val="28"/>
          <w:szCs w:val="28"/>
          <w:rtl/>
        </w:rPr>
        <w:t>العرض:</w:t>
      </w:r>
    </w:p>
    <w:p w:rsidR="005013E0" w:rsidRDefault="005013E0" w:rsidP="005013E0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hyperlink r:id="rId7" w:history="1">
        <w:r w:rsidRPr="005013E0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عارضة شرائح</w:t>
        </w:r>
      </w:hyperlink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تبين معنى الصلاة لغة من خلال الرجوع </w:t>
      </w:r>
      <w:hyperlink r:id="rId8" w:history="1">
        <w:r w:rsidRPr="00B82A25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للمعجم ال</w:t>
        </w:r>
        <w:r w:rsidRPr="00B82A25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إ</w:t>
        </w:r>
        <w:r w:rsidRPr="00B82A25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لكتروني</w:t>
        </w:r>
      </w:hyperlink>
      <w:r>
        <w:rPr>
          <w:rFonts w:ascii="Traditional Arabic" w:hAnsi="Traditional Arabic" w:cs="Traditional Arabic" w:hint="cs"/>
          <w:sz w:val="28"/>
          <w:szCs w:val="28"/>
          <w:rtl/>
        </w:rPr>
        <w:t xml:space="preserve">، ومن ثم بيان معناها اصطلاحًا، والتعرف على الصلوات المفروضة: عدد ركعاتها وأوقاتها. </w:t>
      </w:r>
    </w:p>
    <w:p w:rsidR="00B82A25" w:rsidRDefault="00B82A25" w:rsidP="00B82A25">
      <w:pPr>
        <w:bidi/>
        <w:rPr>
          <w:rFonts w:ascii="Traditional Arabic" w:hAnsi="Traditional Arabic" w:cs="Traditional Arabic" w:hint="cs"/>
          <w:b/>
          <w:bCs/>
          <w:color w:val="C0504D" w:themeColor="accent2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C0504D" w:themeColor="accent2"/>
          <w:sz w:val="28"/>
          <w:szCs w:val="28"/>
          <w:rtl/>
        </w:rPr>
        <w:t>التطبيق و</w:t>
      </w:r>
      <w:r w:rsidRPr="00B82A25">
        <w:rPr>
          <w:rFonts w:ascii="Traditional Arabic" w:hAnsi="Traditional Arabic" w:cs="Traditional Arabic" w:hint="cs"/>
          <w:b/>
          <w:bCs/>
          <w:color w:val="C0504D" w:themeColor="accent2"/>
          <w:sz w:val="28"/>
          <w:szCs w:val="28"/>
          <w:rtl/>
        </w:rPr>
        <w:t xml:space="preserve">الإجمال: </w:t>
      </w:r>
    </w:p>
    <w:p w:rsidR="00B82A25" w:rsidRPr="00B82A25" w:rsidRDefault="00B82A25" w:rsidP="00B82A25">
      <w:pPr>
        <w:bidi/>
        <w:rPr>
          <w:rFonts w:ascii="Traditional Arabic" w:hAnsi="Traditional Arabic" w:cs="Traditional Arabic"/>
          <w:color w:val="C0504D" w:themeColor="accent2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C0504D" w:themeColor="accent2"/>
          <w:sz w:val="28"/>
          <w:szCs w:val="28"/>
          <w:rtl/>
        </w:rPr>
        <w:tab/>
      </w:r>
      <w:hyperlink r:id="rId9" w:history="1">
        <w:r w:rsidRPr="00B82A25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ورقة عمل مح</w:t>
        </w:r>
        <w:bookmarkStart w:id="0" w:name="_GoBack"/>
        <w:bookmarkEnd w:id="0"/>
        <w:r w:rsidRPr="00B82A25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وسبة</w:t>
        </w:r>
      </w:hyperlink>
      <w:r w:rsidRPr="00B82A25">
        <w:rPr>
          <w:rFonts w:ascii="Traditional Arabic" w:hAnsi="Traditional Arabic" w:cs="Traditional Arabic" w:hint="cs"/>
          <w:sz w:val="28"/>
          <w:szCs w:val="28"/>
          <w:rtl/>
        </w:rPr>
        <w:t xml:space="preserve"> للتذكير لمراجعة أهم الأفكار المركزيّة من الدرس. </w:t>
      </w:r>
    </w:p>
    <w:sectPr w:rsidR="00B82A25" w:rsidRPr="00B82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BE"/>
    <w:rsid w:val="005013E0"/>
    <w:rsid w:val="00B82A25"/>
    <w:rsid w:val="00E53431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3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A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3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A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any.com/home.php?language=arabic&amp;lang_name=%D8%B9%D8%B1%D8%A8%D9%8A&amp;word=%D8%B1%D8%B3%D9%85" TargetMode="External"/><Relationship Id="rId3" Type="http://schemas.openxmlformats.org/officeDocument/2006/relationships/settings" Target="settings.xml"/><Relationship Id="rId7" Type="http://schemas.openxmlformats.org/officeDocument/2006/relationships/hyperlink" Target="ard.ppt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estedraj.pptx" TargetMode="External"/><Relationship Id="rId11" Type="http://schemas.openxmlformats.org/officeDocument/2006/relationships/theme" Target="theme/theme1.xml"/><Relationship Id="rId5" Type="http://schemas.openxmlformats.org/officeDocument/2006/relationships/hyperlink" Target="tmheed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ejmal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ahmad1</dc:creator>
  <cp:keywords/>
  <dc:description/>
  <cp:lastModifiedBy>ahmad1</cp:lastModifiedBy>
  <cp:revision>3</cp:revision>
  <dcterms:created xsi:type="dcterms:W3CDTF">2013-05-15T10:26:00Z</dcterms:created>
  <dcterms:modified xsi:type="dcterms:W3CDTF">2013-05-15T10:38:00Z</dcterms:modified>
</cp:coreProperties>
</file>