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6E" w:rsidRDefault="00C34DEB" w:rsidP="002F31C5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23666E">
        <w:rPr>
          <w:rFonts w:ascii="Traditional Arabic" w:hAnsi="Traditional Arabic" w:cs="Traditional Arabic"/>
          <w:color w:val="FF0000"/>
          <w:sz w:val="32"/>
          <w:szCs w:val="32"/>
          <w:rtl/>
        </w:rPr>
        <w:t>الافتتاحية</w:t>
      </w:r>
      <w:r w:rsidR="0023666E" w:rsidRPr="0023666E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والاستدراج</w:t>
      </w:r>
      <w:r w:rsidRPr="0023666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F31C5" w:rsidRPr="0023666E" w:rsidRDefault="002F31C5" w:rsidP="002F31C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ab/>
      </w:r>
      <w:hyperlink r:id="rId6" w:history="1">
        <w:r w:rsidRPr="002F31C5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عارضة شرائح: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التفصيل الآتي: </w:t>
      </w:r>
    </w:p>
    <w:p w:rsidR="0023666E" w:rsidRPr="0023666E" w:rsidRDefault="0023666E" w:rsidP="002F31C5">
      <w:pPr>
        <w:pStyle w:val="ListParagraph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23666E">
        <w:rPr>
          <w:rFonts w:ascii="Traditional Arabic" w:hAnsi="Traditional Arabic" w:cs="Traditional Arabic" w:hint="cs"/>
          <w:sz w:val="32"/>
          <w:szCs w:val="32"/>
          <w:rtl/>
        </w:rPr>
        <w:t>شريحة 1: حوار بين فتيات متعلق بمضامين الدرس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 xml:space="preserve"> السابق" شروط وجوب الصوم" تحديد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الأعذار المانعة </w:t>
      </w:r>
      <w:proofErr w:type="spellStart"/>
      <w:r w:rsidRPr="0023666E">
        <w:rPr>
          <w:rFonts w:ascii="Traditional Arabic" w:hAnsi="Traditional Arabic" w:cs="Traditional Arabic" w:hint="cs"/>
          <w:sz w:val="32"/>
          <w:szCs w:val="32"/>
          <w:rtl/>
        </w:rPr>
        <w:t>والمبيحة</w:t>
      </w:r>
      <w:proofErr w:type="spellEnd"/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للفطر.</w:t>
      </w:r>
    </w:p>
    <w:p w:rsidR="0023666E" w:rsidRPr="0023666E" w:rsidRDefault="0023666E" w:rsidP="002F31C5">
      <w:pPr>
        <w:pStyle w:val="ListParagraph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23666E">
        <w:rPr>
          <w:rFonts w:ascii="Traditional Arabic" w:hAnsi="Traditional Arabic" w:cs="Traditional Arabic" w:hint="cs"/>
          <w:sz w:val="32"/>
          <w:szCs w:val="32"/>
          <w:rtl/>
        </w:rPr>
        <w:t>شريحة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2: ن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قاش بين طالبة ومعلمة حول مسألة إباحة الفطر، في محاولة لإ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يجاد ال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مصطلح اللغوي الذي نطلقه على من أ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ذن له الله 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بالإ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فطار في رمضان " رخصة"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3666E" w:rsidRPr="0023666E" w:rsidRDefault="0023666E" w:rsidP="002F31C5">
      <w:pPr>
        <w:pStyle w:val="ListParagraph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666E">
        <w:rPr>
          <w:rFonts w:ascii="Traditional Arabic" w:hAnsi="Traditional Arabic" w:cs="Traditional Arabic" w:hint="cs"/>
          <w:sz w:val="32"/>
          <w:szCs w:val="32"/>
          <w:rtl/>
        </w:rPr>
        <w:t>شريحة 3: نقاش يصل من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 xml:space="preserve"> خلاله الطالب إلى معرفة حكم من أ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فطر في رمضان " القضاء" وهو عنوان درسنا. </w:t>
      </w:r>
    </w:p>
    <w:p w:rsidR="002F31C5" w:rsidRDefault="00C34DEB" w:rsidP="002F31C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3666E">
        <w:rPr>
          <w:rFonts w:ascii="Traditional Arabic" w:hAnsi="Traditional Arabic" w:cs="Traditional Arabic"/>
          <w:color w:val="FF0000"/>
          <w:sz w:val="32"/>
          <w:szCs w:val="32"/>
          <w:rtl/>
        </w:rPr>
        <w:t>العرض</w:t>
      </w:r>
      <w:r w:rsidRPr="0023666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34DEB" w:rsidRPr="0023666E" w:rsidRDefault="002F31C5" w:rsidP="002F31C5">
      <w:pPr>
        <w:bidi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7" w:history="1">
        <w:r w:rsidR="0023666E" w:rsidRPr="002F31C5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 </w:t>
        </w:r>
        <w:r w:rsidRPr="002F31C5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عارضة شرائح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لأدلة أحكام من القرآ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ن والسنة النبوية، يحدد الطالب المخ</w:t>
      </w:r>
      <w:r>
        <w:rPr>
          <w:rFonts w:ascii="Traditional Arabic" w:hAnsi="Traditional Arabic" w:cs="Traditional Arabic" w:hint="cs"/>
          <w:sz w:val="32"/>
          <w:szCs w:val="32"/>
          <w:rtl/>
        </w:rPr>
        <w:t>اطب فيها، وسبب الرخصة، ثم يظهر أ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مامه كيف ومتى القضاء.</w:t>
      </w:r>
      <w:r w:rsidR="00D3505B"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F31C5" w:rsidRDefault="00C34DEB" w:rsidP="002F31C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3666E">
        <w:rPr>
          <w:rFonts w:ascii="Traditional Arabic" w:hAnsi="Traditional Arabic" w:cs="Traditional Arabic"/>
          <w:color w:val="FF0000"/>
          <w:sz w:val="32"/>
          <w:szCs w:val="32"/>
          <w:rtl/>
        </w:rPr>
        <w:t>التطبيق</w:t>
      </w:r>
      <w:r w:rsidRPr="0023666E">
        <w:rPr>
          <w:rFonts w:ascii="Traditional Arabic" w:hAnsi="Traditional Arabic" w:cs="Traditional Arabic"/>
          <w:sz w:val="32"/>
          <w:szCs w:val="32"/>
          <w:rtl/>
        </w:rPr>
        <w:t>: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3505B" w:rsidRPr="0023666E" w:rsidRDefault="0023666E" w:rsidP="002F31C5">
      <w:pPr>
        <w:bidi/>
        <w:ind w:firstLine="720"/>
        <w:jc w:val="both"/>
        <w:rPr>
          <w:rFonts w:ascii="Traditional Arabic" w:hAnsi="Traditional Arabic" w:cs="Traditional Arabic"/>
          <w:sz w:val="32"/>
          <w:szCs w:val="32"/>
        </w:rPr>
      </w:pP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يتم اختيار خمسة طلاب، يمثل هؤلاء الطلاب 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أعضاء مجلس فتوى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من دولة 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عربية مختلفة يتواجدون في دار الإ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فتاء في مصر، و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الحضور هم وفد من فلسطين يطرحون أ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سئلة مختلفة متعلقة بالقضاء، على </w:t>
      </w:r>
      <w:r w:rsidR="002F31C5">
        <w:rPr>
          <w:rFonts w:ascii="Traditional Arabic" w:hAnsi="Traditional Arabic" w:cs="Traditional Arabic" w:hint="cs"/>
          <w:sz w:val="32"/>
          <w:szCs w:val="32"/>
          <w:rtl/>
        </w:rPr>
        <w:t>أعضاء المجلس الإ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جابة عن تساؤ</w:t>
      </w:r>
      <w:r w:rsidR="004237F7">
        <w:rPr>
          <w:rFonts w:ascii="Traditional Arabic" w:hAnsi="Traditional Arabic" w:cs="Traditional Arabic" w:hint="cs"/>
          <w:sz w:val="32"/>
          <w:szCs w:val="32"/>
          <w:rtl/>
        </w:rPr>
        <w:t xml:space="preserve">لات الوفد بالتعرض لما تعلمناه، من خلال </w:t>
      </w:r>
      <w:hyperlink r:id="rId8" w:history="1">
        <w:r w:rsidR="004237F7" w:rsidRPr="004237F7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عارضة شرائح</w:t>
        </w:r>
      </w:hyperlink>
      <w:r w:rsidR="004237F7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4237F7" w:rsidRDefault="00C34DEB" w:rsidP="002F31C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366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666E">
        <w:rPr>
          <w:rFonts w:ascii="Traditional Arabic" w:hAnsi="Traditional Arabic" w:cs="Traditional Arabic"/>
          <w:color w:val="FF0000"/>
          <w:sz w:val="32"/>
          <w:szCs w:val="32"/>
          <w:rtl/>
        </w:rPr>
        <w:t>التلخيص</w:t>
      </w:r>
      <w:r w:rsidRPr="0023666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34DEB" w:rsidRPr="0023666E" w:rsidRDefault="004237F7" w:rsidP="004237F7">
      <w:pPr>
        <w:bidi/>
        <w:ind w:firstLine="720"/>
        <w:jc w:val="both"/>
        <w:rPr>
          <w:rFonts w:ascii="Traditional Arabic" w:hAnsi="Traditional Arabic" w:cs="Traditional Arabic"/>
          <w:sz w:val="32"/>
          <w:szCs w:val="32"/>
        </w:rPr>
      </w:pPr>
      <w:hyperlink r:id="rId9" w:history="1">
        <w:r w:rsidRPr="004237F7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شريحة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تبين المطلوب وهو: 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Pr="0023666E">
        <w:rPr>
          <w:rFonts w:ascii="Traditional Arabic" w:hAnsi="Traditional Arabic" w:cs="Traditional Arabic" w:hint="cs"/>
          <w:sz w:val="32"/>
          <w:szCs w:val="32"/>
          <w:rtl/>
        </w:rPr>
        <w:t>حد الطلاب الخمسة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بتجميع الأسئلة التي لها إ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جابات مشت</w:t>
      </w:r>
      <w:r>
        <w:rPr>
          <w:rFonts w:ascii="Traditional Arabic" w:hAnsi="Traditional Arabic" w:cs="Traditional Arabic" w:hint="cs"/>
          <w:sz w:val="32"/>
          <w:szCs w:val="32"/>
          <w:rtl/>
        </w:rPr>
        <w:t>ركة، يحدد عناصر المسألة، ويعطي إ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جابات مختصرة بالربط مع المضامين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أساسية للدرس. </w:t>
      </w:r>
    </w:p>
    <w:p w:rsidR="004237F7" w:rsidRDefault="00AC3281" w:rsidP="002F31C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3666E">
        <w:rPr>
          <w:rFonts w:ascii="Traditional Arabic" w:hAnsi="Traditional Arabic" w:cs="Traditional Arabic"/>
          <w:color w:val="FF0000"/>
          <w:sz w:val="32"/>
          <w:szCs w:val="32"/>
          <w:rtl/>
        </w:rPr>
        <w:t>مهمة بيتية</w:t>
      </w:r>
      <w:r w:rsidR="0023666E" w:rsidRPr="0023666E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: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34DEB" w:rsidRPr="007F74C6" w:rsidRDefault="004237F7" w:rsidP="007F74C6">
      <w:pPr>
        <w:bidi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تساؤل يظهر في </w:t>
      </w:r>
      <w:hyperlink r:id="rId10" w:history="1">
        <w:r w:rsidRPr="004237F7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الشريحة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في الحديث عن الصيام فنحن لا نقتصر القول عل</w:t>
      </w:r>
      <w:r>
        <w:rPr>
          <w:rFonts w:ascii="Traditional Arabic" w:hAnsi="Traditional Arabic" w:cs="Traditional Arabic" w:hint="cs"/>
          <w:sz w:val="32"/>
          <w:szCs w:val="32"/>
          <w:rtl/>
        </w:rPr>
        <w:t>ى صيام شهر رمضان، على الطالب الإ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تيان بأمثله لأيام نصومها غير أيام الشهر الفض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3666E" w:rsidRPr="0023666E">
        <w:rPr>
          <w:rFonts w:ascii="Traditional Arabic" w:hAnsi="Traditional Arabic" w:cs="Traditional Arabic" w:hint="cs"/>
          <w:sz w:val="32"/>
          <w:szCs w:val="32"/>
          <w:rtl/>
        </w:rPr>
        <w:t>ل المعروفة لنا.</w:t>
      </w:r>
      <w:r w:rsidR="0023666E" w:rsidRPr="0023666E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D3505B" w:rsidRPr="002366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bookmarkStart w:id="0" w:name="_GoBack"/>
      <w:bookmarkEnd w:id="0"/>
    </w:p>
    <w:sectPr w:rsidR="00C34DEB" w:rsidRPr="007F74C6" w:rsidSect="0081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838"/>
    <w:multiLevelType w:val="hybridMultilevel"/>
    <w:tmpl w:val="487A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02863"/>
    <w:multiLevelType w:val="hybridMultilevel"/>
    <w:tmpl w:val="144A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2C1A"/>
    <w:multiLevelType w:val="hybridMultilevel"/>
    <w:tmpl w:val="DAD4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34DEB"/>
    <w:rsid w:val="00125F0B"/>
    <w:rsid w:val="0023666E"/>
    <w:rsid w:val="00245F2E"/>
    <w:rsid w:val="002F31C5"/>
    <w:rsid w:val="004237F7"/>
    <w:rsid w:val="004F1B14"/>
    <w:rsid w:val="00707D32"/>
    <w:rsid w:val="007F74C6"/>
    <w:rsid w:val="00817C07"/>
    <w:rsid w:val="00AC3281"/>
    <w:rsid w:val="00C34DEB"/>
    <w:rsid w:val="00D3505B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beeq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ard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mheed.ppt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omework.pptx" TargetMode="External"/><Relationship Id="rId4" Type="http://schemas.openxmlformats.org/officeDocument/2006/relationships/settings" Target="settings.xml"/><Relationship Id="rId9" Type="http://schemas.openxmlformats.org/officeDocument/2006/relationships/hyperlink" Target="ejmal.pp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ahmad1</cp:lastModifiedBy>
  <cp:revision>9</cp:revision>
  <dcterms:created xsi:type="dcterms:W3CDTF">2013-05-16T08:56:00Z</dcterms:created>
  <dcterms:modified xsi:type="dcterms:W3CDTF">2013-05-24T05:07:00Z</dcterms:modified>
</cp:coreProperties>
</file>