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62" w:rsidRPr="003629DF" w:rsidRDefault="00BC0099" w:rsidP="00DB724F">
      <w:pPr>
        <w:spacing w:after="0" w:line="360" w:lineRule="auto"/>
        <w:jc w:val="center"/>
        <w:rPr>
          <w:rFonts w:ascii="Traditional Arabic" w:eastAsia="Times New Roman" w:hAnsi="Traditional Arabic" w:cs="Times New Roman"/>
          <w:sz w:val="32"/>
          <w:szCs w:val="32"/>
          <w:rtl/>
          <w:lang w:bidi="ar-AE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SA"/>
        </w:rPr>
        <w:t>ملخص للدرس الأول-</w:t>
      </w:r>
      <w:r w:rsidR="00B72A62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6D0E2F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bidi="ar-AE"/>
        </w:rPr>
        <w:t>بموضو</w:t>
      </w:r>
      <w:r w:rsidR="003629DF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AE"/>
        </w:rPr>
        <w:t xml:space="preserve">ع </w:t>
      </w:r>
      <w:r w:rsidR="00DB724F" w:rsidRPr="00DB724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AE"/>
        </w:rPr>
        <w:t>العلاقات المتبادلة بين المخلوقات الحية في المنظومة البيئية</w:t>
      </w:r>
    </w:p>
    <w:p w:rsidR="00B72A62" w:rsidRPr="00612AC2" w:rsidRDefault="006D0E2F" w:rsidP="00A7694C">
      <w:pPr>
        <w:spacing w:after="0" w:line="360" w:lineRule="auto"/>
        <w:jc w:val="center"/>
        <w:rPr>
          <w:rFonts w:ascii="Traditional Arabic" w:eastAsia="Times New Roman" w:hAnsi="Traditional Arabic" w:cs="Traditional Arabic"/>
          <w:sz w:val="32"/>
          <w:szCs w:val="32"/>
          <w:lang w:bidi="ar-AE"/>
        </w:rPr>
      </w:pPr>
      <w:r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>مُعد لطلاب الصف السادس</w:t>
      </w:r>
    </w:p>
    <w:p w:rsidR="00B72A62" w:rsidRPr="00612AC2" w:rsidRDefault="00B72A62" w:rsidP="009558C8">
      <w:pPr>
        <w:spacing w:after="0" w:line="360" w:lineRule="auto"/>
        <w:jc w:val="center"/>
        <w:rPr>
          <w:rFonts w:ascii="Traditional Arabic" w:eastAsia="Times New Roman" w:hAnsi="Traditional Arabic" w:cs="Traditional Arabic"/>
          <w:sz w:val="32"/>
          <w:szCs w:val="32"/>
          <w:rtl/>
          <w:lang w:bidi="ar-AE"/>
        </w:rPr>
      </w:pPr>
      <w:r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 xml:space="preserve">إعداد: </w:t>
      </w:r>
      <w:r w:rsidR="006E6762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 xml:space="preserve">شيماء </w:t>
      </w:r>
      <w:proofErr w:type="spellStart"/>
      <w:r w:rsidR="006E6762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>اغباريه</w:t>
      </w:r>
      <w:r w:rsidR="009558C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AE"/>
        </w:rPr>
        <w:t>-</w:t>
      </w:r>
      <w:proofErr w:type="spellEnd"/>
      <w:r w:rsidR="006D0E2F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 xml:space="preserve"> </w:t>
      </w:r>
      <w:proofErr w:type="spellStart"/>
      <w:r w:rsidR="006D0E2F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>بإ</w:t>
      </w:r>
      <w:r w:rsidR="009558C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AE"/>
        </w:rPr>
        <w:t>رشاد:</w:t>
      </w:r>
      <w:proofErr w:type="spellEnd"/>
      <w:r w:rsidR="006D0E2F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 xml:space="preserve"> د.عبير عابد</w:t>
      </w:r>
    </w:p>
    <w:p w:rsidR="00B72A62" w:rsidRPr="00612AC2" w:rsidRDefault="00B72A62" w:rsidP="006D0E2F">
      <w:pPr>
        <w:spacing w:after="0" w:line="360" w:lineRule="auto"/>
        <w:jc w:val="center"/>
        <w:rPr>
          <w:rFonts w:ascii="Traditional Arabic" w:eastAsia="Times New Roman" w:hAnsi="Traditional Arabic"/>
          <w:sz w:val="32"/>
          <w:szCs w:val="32"/>
          <w:rtl/>
          <w:lang w:bidi="ar-AE"/>
        </w:rPr>
      </w:pPr>
      <w:r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لخطة الدر</w:t>
      </w:r>
      <w:r w:rsidR="006D0E2F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>س</w:t>
      </w:r>
      <w:r w:rsidR="006E6762" w:rsidRPr="00612AC2">
        <w:rPr>
          <w:rFonts w:ascii="Traditional Arabic" w:eastAsia="Times New Roman" w:hAnsi="Traditional Arabic" w:hint="cs"/>
          <w:sz w:val="32"/>
          <w:szCs w:val="32"/>
          <w:rtl/>
        </w:rPr>
        <w:t xml:space="preserve">: </w:t>
      </w:r>
      <w:r w:rsidR="00783060">
        <w:rPr>
          <w:rFonts w:ascii="Traditional Arabic" w:eastAsia="Times New Roman" w:hAnsi="Traditional Arabic" w:cs="Traditional Arabic"/>
          <w:sz w:val="32"/>
          <w:szCs w:val="32"/>
          <w:rtl/>
          <w:lang w:bidi="ar-AE"/>
        </w:rPr>
        <w:fldChar w:fldCharType="begin"/>
      </w:r>
      <w:r w:rsidR="004253B7">
        <w:rPr>
          <w:rFonts w:ascii="Traditional Arabic" w:eastAsia="Times New Roman" w:hAnsi="Traditional Arabic" w:cs="Traditional Arabic"/>
          <w:sz w:val="32"/>
          <w:szCs w:val="32"/>
          <w:lang w:bidi="ar-AE"/>
        </w:rPr>
        <w:instrText>HYPERLINK</w:instrText>
      </w:r>
      <w:r w:rsidR="004253B7">
        <w:rPr>
          <w:rFonts w:ascii="Traditional Arabic" w:eastAsia="Times New Roman" w:hAnsi="Traditional Arabic" w:cs="Traditional Arabic"/>
          <w:sz w:val="32"/>
          <w:szCs w:val="32"/>
          <w:rtl/>
          <w:lang w:bidi="ar-AE"/>
        </w:rPr>
        <w:instrText xml:space="preserve"> "</w:instrText>
      </w:r>
      <w:r w:rsidR="004253B7">
        <w:rPr>
          <w:rFonts w:ascii="Traditional Arabic" w:eastAsia="Times New Roman" w:hAnsi="Traditional Arabic" w:cs="Traditional Arabic"/>
          <w:sz w:val="32"/>
          <w:szCs w:val="32"/>
          <w:lang w:bidi="ar-AE"/>
        </w:rPr>
        <w:instrText>lesson_plan7.doc</w:instrText>
      </w:r>
      <w:r w:rsidR="004253B7">
        <w:rPr>
          <w:rFonts w:ascii="Traditional Arabic" w:eastAsia="Times New Roman" w:hAnsi="Traditional Arabic" w:cs="Traditional Arabic"/>
          <w:sz w:val="32"/>
          <w:szCs w:val="32"/>
          <w:rtl/>
          <w:lang w:bidi="ar-AE"/>
        </w:rPr>
        <w:instrText>"</w:instrText>
      </w:r>
      <w:r w:rsidR="00783060">
        <w:rPr>
          <w:rFonts w:ascii="Traditional Arabic" w:eastAsia="Times New Roman" w:hAnsi="Traditional Arabic" w:cs="Traditional Arabic"/>
          <w:sz w:val="32"/>
          <w:szCs w:val="32"/>
          <w:rtl/>
          <w:lang w:bidi="ar-AE"/>
        </w:rPr>
        <w:fldChar w:fldCharType="separate"/>
      </w:r>
      <w:r w:rsidR="006E6762" w:rsidRPr="002566C6">
        <w:rPr>
          <w:rStyle w:val="Hyperlink"/>
          <w:rFonts w:ascii="Traditional Arabic" w:eastAsia="Times New Roman" w:hAnsi="Traditional Arabic" w:cs="Traditional Arabic"/>
          <w:sz w:val="32"/>
          <w:szCs w:val="32"/>
          <w:rtl/>
          <w:lang w:bidi="ar-AE"/>
        </w:rPr>
        <w:t>انقر هنا</w:t>
      </w:r>
      <w:r w:rsidR="00783060">
        <w:rPr>
          <w:rFonts w:ascii="Traditional Arabic" w:eastAsia="Times New Roman" w:hAnsi="Traditional Arabic" w:cs="Traditional Arabic"/>
          <w:sz w:val="32"/>
          <w:szCs w:val="32"/>
          <w:rtl/>
          <w:lang w:bidi="ar-AE"/>
        </w:rPr>
        <w:fldChar w:fldCharType="end"/>
      </w:r>
    </w:p>
    <w:p w:rsidR="00B72A62" w:rsidRPr="008A6328" w:rsidRDefault="00B72A62" w:rsidP="008A6328">
      <w:pPr>
        <w:pStyle w:val="a7"/>
        <w:numPr>
          <w:ilvl w:val="0"/>
          <w:numId w:val="6"/>
        </w:numPr>
        <w:rPr>
          <w:rFonts w:ascii="Traditional Arabic" w:hAnsi="Traditional Arabic" w:cs="Traditional Arabic"/>
          <w:b/>
          <w:bCs/>
          <w:color w:val="0000FF"/>
          <w:sz w:val="24"/>
          <w:szCs w:val="24"/>
          <w:lang w:bidi="ar-AE"/>
        </w:rPr>
      </w:pP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الافتتاحية</w:t>
      </w:r>
      <w:r w:rsidR="00BC0099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(</w:t>
      </w:r>
      <w:proofErr w:type="spellEnd"/>
      <w:r w:rsidR="00BC0099" w:rsidRPr="008A632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8:03-8:00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:</w:t>
      </w:r>
      <w:proofErr w:type="spellEnd"/>
    </w:p>
    <w:p w:rsidR="002566C6" w:rsidRDefault="004253B7" w:rsidP="002566C6">
      <w:pPr>
        <w:jc w:val="both"/>
        <w:rPr>
          <w:rFonts w:ascii="Traditional Arabic" w:eastAsia="Times New Roman" w:hAnsi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في البداية يقوم المعلم بإجراء مراجعة على علاقة مفترس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وفريسة،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وذلك من خلال عرض صور تمثل هذا النوع من العلاقات يجري نقاش مع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الطلاب،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ومن ثم يوجه الطلاب إلى إكمال مخطط يلخص علاقة مفترس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وفريسة،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بحيث سيتوصل المعلم مع الطلاب إلى أن </w:t>
      </w:r>
      <w:r w:rsidRPr="002F3668">
        <w:rPr>
          <w:rFonts w:ascii="Traditional Arabic" w:hAnsi="Traditional Arabic" w:cs="Traditional Arabic"/>
          <w:color w:val="000000"/>
          <w:sz w:val="28"/>
          <w:szCs w:val="28"/>
          <w:rtl/>
          <w:lang w:bidi="ar-AE"/>
        </w:rPr>
        <w:t>بقاء أو انقراض حيوان أو نبات من البيئة الحياتية قد يؤثر على الكائنات الاخرى.</w:t>
      </w:r>
      <w:r w:rsidRPr="002F3668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  <w:lang w:bidi="ar-AE"/>
        </w:rPr>
        <w:t xml:space="preserve"> </w:t>
      </w:r>
      <w:hyperlink r:id="rId7" w:history="1">
        <w:r w:rsidRPr="00170536">
          <w:rPr>
            <w:rStyle w:val="Hyperlink"/>
            <w:rFonts w:ascii="Arial" w:hAnsi="Arial" w:cs="Traditional Arabic" w:hint="cs"/>
            <w:sz w:val="28"/>
            <w:szCs w:val="28"/>
            <w:rtl/>
            <w:lang w:bidi="ar-AE"/>
          </w:rPr>
          <w:t xml:space="preserve">رابط </w:t>
        </w:r>
        <w:r w:rsidRPr="00170536">
          <w:rPr>
            <w:rStyle w:val="Hyperlink"/>
            <w:rFonts w:ascii="Arial" w:hAnsi="Arial" w:cs="Traditional Arabic" w:hint="cs"/>
            <w:sz w:val="28"/>
            <w:szCs w:val="28"/>
            <w:rtl/>
            <w:lang w:bidi="ar-JO"/>
          </w:rPr>
          <w:t>التمهيد</w:t>
        </w:r>
      </w:hyperlink>
    </w:p>
    <w:p w:rsidR="004253B7" w:rsidRPr="002566C6" w:rsidRDefault="004253B7" w:rsidP="002566C6">
      <w:pPr>
        <w:jc w:val="both"/>
        <w:rPr>
          <w:rFonts w:ascii="Traditional Arabic" w:eastAsia="Times New Roman" w:hAnsi="Traditional Arabic"/>
          <w:sz w:val="28"/>
          <w:szCs w:val="28"/>
          <w:rtl/>
        </w:rPr>
      </w:pPr>
    </w:p>
    <w:p w:rsidR="00B72A62" w:rsidRPr="008A6328" w:rsidRDefault="00B72A62" w:rsidP="008A6328">
      <w:pPr>
        <w:pStyle w:val="a7"/>
        <w:numPr>
          <w:ilvl w:val="0"/>
          <w:numId w:val="5"/>
        </w:numPr>
        <w:rPr>
          <w:rFonts w:ascii="Traditional Arabic" w:hAnsi="Traditional Arabic" w:cs="Traditional Arabic"/>
          <w:b/>
          <w:bCs/>
          <w:color w:val="C00000"/>
          <w:sz w:val="24"/>
          <w:szCs w:val="24"/>
          <w:lang w:bidi="ar-AE"/>
        </w:rPr>
      </w:pP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الاستدراج</w:t>
      </w:r>
      <w:r w:rsidR="00BC0099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(</w:t>
      </w:r>
      <w:proofErr w:type="spellEnd"/>
      <w:r w:rsidR="00BC0099" w:rsidRPr="008A632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8:08-8:03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:</w:t>
      </w:r>
      <w:proofErr w:type="spellEnd"/>
    </w:p>
    <w:p w:rsidR="002566C6" w:rsidRDefault="004253B7" w:rsidP="002566C6">
      <w:pPr>
        <w:rPr>
          <w:rFonts w:ascii="Arial" w:hAnsi="Arial" w:cs="Traditional Arabic"/>
          <w:sz w:val="28"/>
          <w:szCs w:val="28"/>
          <w:rtl/>
          <w:lang w:bidi="ar-JO"/>
        </w:rPr>
      </w:pPr>
      <w:r>
        <w:rPr>
          <w:rFonts w:ascii="Arial" w:hAnsi="Arial" w:cs="Traditional Arabic" w:hint="cs"/>
          <w:sz w:val="28"/>
          <w:szCs w:val="28"/>
          <w:rtl/>
          <w:lang w:bidi="ar-AE"/>
        </w:rPr>
        <w:t xml:space="preserve">خلال الاستدراج يقوم المعلم بطرح السؤال التالي على </w:t>
      </w:r>
      <w:proofErr w:type="spellStart"/>
      <w:r>
        <w:rPr>
          <w:rFonts w:ascii="Arial" w:hAnsi="Arial" w:cs="Traditional Arabic" w:hint="cs"/>
          <w:sz w:val="28"/>
          <w:szCs w:val="28"/>
          <w:rtl/>
          <w:lang w:bidi="ar-AE"/>
        </w:rPr>
        <w:t>الطلاب:</w:t>
      </w:r>
      <w:proofErr w:type="spellEnd"/>
      <w:r>
        <w:rPr>
          <w:rFonts w:ascii="Arial" w:hAnsi="Arial" w:cs="Traditional Arabic" w:hint="cs"/>
          <w:sz w:val="28"/>
          <w:szCs w:val="28"/>
          <w:rtl/>
          <w:lang w:bidi="ar-AE"/>
        </w:rPr>
        <w:t xml:space="preserve"> </w:t>
      </w:r>
      <w:r w:rsidRPr="002E108D">
        <w:rPr>
          <w:rFonts w:ascii="Arial" w:hAnsi="Arial" w:cs="Traditional Arabic"/>
          <w:sz w:val="28"/>
          <w:szCs w:val="28"/>
          <w:rtl/>
          <w:lang w:bidi="ar-AE"/>
        </w:rPr>
        <w:t xml:space="preserve">حسب رأيكم </w:t>
      </w:r>
      <w:r>
        <w:rPr>
          <w:rFonts w:ascii="Arial" w:hAnsi="Arial" w:cs="Traditional Arabic" w:hint="cs"/>
          <w:sz w:val="28"/>
          <w:szCs w:val="28"/>
          <w:rtl/>
          <w:lang w:bidi="ar-AE"/>
        </w:rPr>
        <w:t xml:space="preserve">ما هي أنواع العلاقات الأخرى الموجودة بين الكائنات الحية. </w:t>
      </w:r>
      <w:hyperlink r:id="rId8" w:history="1">
        <w:r w:rsidRPr="00170536">
          <w:rPr>
            <w:rStyle w:val="Hyperlink"/>
            <w:rFonts w:ascii="Arial" w:hAnsi="Arial" w:cs="Traditional Arabic" w:hint="cs"/>
            <w:sz w:val="28"/>
            <w:szCs w:val="28"/>
            <w:rtl/>
            <w:lang w:bidi="ar-JO"/>
          </w:rPr>
          <w:t>رابط الاستدراج</w:t>
        </w:r>
      </w:hyperlink>
    </w:p>
    <w:p w:rsidR="004253B7" w:rsidRPr="002566C6" w:rsidRDefault="004253B7" w:rsidP="002566C6">
      <w:pPr>
        <w:rPr>
          <w:rFonts w:ascii="Arial" w:hAnsi="Arial" w:cs="Traditional Arabic"/>
          <w:sz w:val="28"/>
          <w:szCs w:val="28"/>
          <w:rtl/>
          <w:lang w:bidi="ar-JO"/>
        </w:rPr>
      </w:pPr>
    </w:p>
    <w:p w:rsidR="00B72A62" w:rsidRPr="008A6328" w:rsidRDefault="00B72A62" w:rsidP="002566C6">
      <w:pPr>
        <w:pStyle w:val="a7"/>
        <w:numPr>
          <w:ilvl w:val="0"/>
          <w:numId w:val="4"/>
        </w:numPr>
        <w:rPr>
          <w:rFonts w:ascii="Traditional Arabic" w:hAnsi="Traditional Arabic" w:cs="Traditional Arabic"/>
          <w:b/>
          <w:bCs/>
          <w:color w:val="0000FF"/>
          <w:sz w:val="24"/>
          <w:szCs w:val="24"/>
        </w:rPr>
      </w:pP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العرض</w:t>
      </w:r>
      <w:r w:rsidR="00E324EC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والشرح</w:t>
      </w:r>
      <w:r w:rsidR="00BC0099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(</w:t>
      </w:r>
      <w:proofErr w:type="spellEnd"/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8:</w:t>
      </w:r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</w:rPr>
        <w:t>3</w:t>
      </w:r>
      <w:r w:rsidR="002566C6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0</w:t>
      </w:r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-8:0</w:t>
      </w:r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</w:rPr>
        <w:t>8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:</w:t>
      </w:r>
      <w:proofErr w:type="spellEnd"/>
    </w:p>
    <w:p w:rsidR="004253B7" w:rsidRPr="004253B7" w:rsidRDefault="004253B7" w:rsidP="004253B7">
      <w:pPr>
        <w:spacing w:after="120"/>
        <w:jc w:val="both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يبدأ المعلم بطرح الأمثلة من أجل أن يتوصل الطلاب إلى نوع العلاقة.</w:t>
      </w:r>
    </w:p>
    <w:p w:rsidR="004253B7" w:rsidRPr="004253B7" w:rsidRDefault="004253B7" w:rsidP="004253B7">
      <w:pPr>
        <w:spacing w:after="120"/>
        <w:jc w:val="both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proofErr w:type="spellStart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-</w:t>
      </w:r>
      <w:proofErr w:type="spellEnd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أولا </w:t>
      </w:r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هيا نصف العلاقة بين الحشرات </w:t>
      </w:r>
      <w:proofErr w:type="spellStart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>والأزهار</w:t>
      </w:r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،</w:t>
      </w:r>
      <w:proofErr w:type="spellEnd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يسمع آراء </w:t>
      </w:r>
      <w:proofErr w:type="spellStart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الطلاب،</w:t>
      </w:r>
      <w:proofErr w:type="spellEnd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ومن ثم يعطي المعلم أمثلة إضافية عن سمك السوسن وشعاب مرجان من نوع شقيق </w:t>
      </w:r>
      <w:proofErr w:type="spellStart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البحر،</w:t>
      </w:r>
      <w:proofErr w:type="spellEnd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وكذلك يعطي مثال عن طائر الشحرور والفائدة التي يقدمها ويأخذها من النباتات.</w:t>
      </w:r>
    </w:p>
    <w:p w:rsidR="004253B7" w:rsidRDefault="004253B7" w:rsidP="004253B7">
      <w:pPr>
        <w:spacing w:after="120"/>
        <w:jc w:val="both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ومن ثم يقوم المعلم بعرض مخطط يوجه الطلاب من أجل </w:t>
      </w:r>
      <w:proofErr w:type="spellStart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إكماله،</w:t>
      </w:r>
      <w:proofErr w:type="spellEnd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وهكذا يتم طرح الموضوع بطرق مختلفة من أجل تجسيد المضامين التي يتم التطرق إليها.</w:t>
      </w:r>
    </w:p>
    <w:p w:rsidR="004253B7" w:rsidRPr="004253B7" w:rsidRDefault="004253B7" w:rsidP="004253B7">
      <w:pPr>
        <w:spacing w:after="120"/>
        <w:jc w:val="both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proofErr w:type="spellStart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-</w:t>
      </w:r>
      <w:proofErr w:type="spellEnd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ومن ثم يطرح المعلم السؤال </w:t>
      </w:r>
      <w:proofErr w:type="spellStart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التالي:</w:t>
      </w:r>
      <w:proofErr w:type="spellEnd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  <w:proofErr w:type="spellStart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>حشيشة</w:t>
      </w:r>
      <w:proofErr w:type="spellEnd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 الدينار هو نبات ينمو دائما على ظهر نباتات </w:t>
      </w:r>
      <w:proofErr w:type="spellStart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>أخرى،</w:t>
      </w:r>
      <w:proofErr w:type="spellEnd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 ماذا يمكن أن نصف </w:t>
      </w:r>
      <w:proofErr w:type="spellStart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>العلاقة؟؟</w:t>
      </w:r>
      <w:proofErr w:type="spellEnd"/>
      <w:r w:rsidRPr="004253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</w:p>
    <w:p w:rsidR="004253B7" w:rsidRPr="004253B7" w:rsidRDefault="004253B7" w:rsidP="004253B7">
      <w:pPr>
        <w:spacing w:after="120"/>
        <w:jc w:val="both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lastRenderedPageBreak/>
        <w:t xml:space="preserve">ويتوصل مع الطلاب إلى علاقة البقاء من نوع متطفل وحاضن ويعطي المعلم مثال إضافي عن نبات </w:t>
      </w:r>
      <w:proofErr w:type="spellStart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الهدال،</w:t>
      </w:r>
      <w:proofErr w:type="spellEnd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ويجسد مع الطلاب المضامين من خلال مخطط.</w:t>
      </w:r>
    </w:p>
    <w:p w:rsidR="004253B7" w:rsidRPr="004253B7" w:rsidRDefault="004253B7" w:rsidP="004253B7">
      <w:pPr>
        <w:spacing w:after="120"/>
        <w:jc w:val="both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proofErr w:type="spellStart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-</w:t>
      </w:r>
      <w:proofErr w:type="spellEnd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 </w:t>
      </w:r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ينتقل المعلم إلى العلاقة </w:t>
      </w:r>
      <w:proofErr w:type="spellStart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التنافسية،</w:t>
      </w:r>
      <w:proofErr w:type="spellEnd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ويطرح السؤال التالي من اجل ان يثير تفكير </w:t>
      </w:r>
      <w:proofErr w:type="spellStart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الطلاب:</w:t>
      </w:r>
      <w:proofErr w:type="spellEnd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عندما تكون موارد البقاء </w:t>
      </w:r>
      <w:proofErr w:type="spellStart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>(ماء،</w:t>
      </w:r>
      <w:proofErr w:type="spellEnd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 </w:t>
      </w:r>
      <w:proofErr w:type="spellStart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>ضوء،</w:t>
      </w:r>
      <w:proofErr w:type="spellEnd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 غذاء ومنطقة المعيشة</w:t>
      </w:r>
      <w:proofErr w:type="spellStart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>)</w:t>
      </w:r>
      <w:proofErr w:type="spellEnd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 بكميات </w:t>
      </w:r>
      <w:proofErr w:type="spellStart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>محدودة،</w:t>
      </w:r>
      <w:proofErr w:type="spellEnd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 ماذا يحدث بين الكائنات </w:t>
      </w:r>
      <w:proofErr w:type="spellStart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>الحية؟؟</w:t>
      </w:r>
      <w:proofErr w:type="spellEnd"/>
      <w:r w:rsidRPr="004253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يسمع منهم ويوجههم لإعطاء أمثلة عن علاقة </w:t>
      </w:r>
      <w:proofErr w:type="spellStart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التنافس،</w:t>
      </w:r>
      <w:proofErr w:type="spellEnd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ويجسد الأفكار من خلال مخطط.</w:t>
      </w:r>
    </w:p>
    <w:p w:rsidR="00E324EC" w:rsidRDefault="004253B7" w:rsidP="004253B7">
      <w:pPr>
        <w:spacing w:after="120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AE"/>
        </w:rPr>
      </w:pPr>
      <w:proofErr w:type="spellStart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-</w:t>
      </w:r>
      <w:proofErr w:type="spellEnd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ومن ثم يجري المعلم نقاش مع الطلاب عن</w:t>
      </w:r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 الفائدة التي يحصل عليها الإنسان من تنوع الأنواع في </w:t>
      </w:r>
      <w:proofErr w:type="spellStart"/>
      <w:r w:rsidRPr="004253B7">
        <w:rPr>
          <w:rFonts w:ascii="Traditional Arabic" w:hAnsi="Traditional Arabic" w:cs="Traditional Arabic"/>
          <w:sz w:val="28"/>
          <w:szCs w:val="28"/>
          <w:rtl/>
          <w:lang w:bidi="ar-AE"/>
        </w:rPr>
        <w:t>الطبيعة</w:t>
      </w:r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؟</w:t>
      </w:r>
      <w:proofErr w:type="spellEnd"/>
      <w:r w:rsidRPr="004253B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ويعرض صور.</w:t>
      </w:r>
      <w:hyperlink r:id="rId9" w:history="1">
        <w:r w:rsidRPr="004253B7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AE"/>
          </w:rPr>
          <w:t>رابط العرض</w:t>
        </w:r>
      </w:hyperlink>
    </w:p>
    <w:p w:rsidR="004253B7" w:rsidRPr="004253B7" w:rsidRDefault="004253B7" w:rsidP="004253B7">
      <w:pPr>
        <w:spacing w:after="120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AE"/>
        </w:rPr>
      </w:pPr>
    </w:p>
    <w:p w:rsidR="00B72A62" w:rsidRPr="008A6328" w:rsidRDefault="00B72A62" w:rsidP="002566C6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b/>
          <w:bCs/>
          <w:color w:val="0000FF"/>
          <w:sz w:val="24"/>
          <w:szCs w:val="24"/>
        </w:rPr>
      </w:pP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التطبيق</w:t>
      </w:r>
      <w:r w:rsidR="00E324EC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والتدريب</w:t>
      </w:r>
      <w:r w:rsidR="00BC0099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(</w:t>
      </w:r>
      <w:proofErr w:type="spellEnd"/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8:</w:t>
      </w:r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</w:rPr>
        <w:t>4</w:t>
      </w:r>
      <w:r w:rsidR="002566C6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5</w:t>
      </w:r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-8:</w:t>
      </w:r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</w:rPr>
        <w:t>3</w:t>
      </w:r>
      <w:r w:rsidR="002566C6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0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:</w:t>
      </w:r>
      <w:proofErr w:type="spellEnd"/>
    </w:p>
    <w:p w:rsidR="004C1FF2" w:rsidRDefault="004253B7" w:rsidP="004253B7">
      <w:pPr>
        <w:ind w:left="360"/>
        <w:rPr>
          <w:rFonts w:ascii="Traditional Arabic" w:hAnsi="Traditional Arabic" w:cs="Traditional Arabic"/>
          <w:noProof/>
          <w:sz w:val="28"/>
          <w:szCs w:val="28"/>
          <w:rtl/>
          <w:lang w:bidi="ar-AE"/>
        </w:rPr>
      </w:pPr>
      <w:r w:rsidRPr="004253B7">
        <w:rPr>
          <w:rFonts w:ascii="Traditional Arabic" w:hAnsi="Traditional Arabic" w:cs="Traditional Arabic" w:hint="cs"/>
          <w:noProof/>
          <w:sz w:val="28"/>
          <w:szCs w:val="28"/>
          <w:rtl/>
          <w:lang w:bidi="ar-AE"/>
        </w:rPr>
        <w:t xml:space="preserve">سيكون من خلال لعبة محوسبة تحتوي أسئلة بمستويات تفكير مختلفة، يقوم المعلم بتوضيح التعليمات الموجودة في اللعبة. </w:t>
      </w:r>
      <w:hyperlink r:id="rId10" w:history="1">
        <w:r w:rsidRPr="004253B7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AE"/>
          </w:rPr>
          <w:t>رابط التطبيق والتدريب</w:t>
        </w:r>
      </w:hyperlink>
    </w:p>
    <w:p w:rsidR="004253B7" w:rsidRPr="004253B7" w:rsidRDefault="004253B7" w:rsidP="004253B7">
      <w:pPr>
        <w:ind w:left="360"/>
        <w:rPr>
          <w:rFonts w:ascii="Traditional Arabic" w:hAnsi="Traditional Arabic" w:cs="Traditional Arabic"/>
          <w:noProof/>
          <w:sz w:val="28"/>
          <w:szCs w:val="28"/>
          <w:rtl/>
          <w:lang w:bidi="ar-AE"/>
        </w:rPr>
      </w:pPr>
    </w:p>
    <w:p w:rsidR="00B72A62" w:rsidRPr="008A6328" w:rsidRDefault="00B72A62" w:rsidP="002566C6">
      <w:pPr>
        <w:pStyle w:val="a7"/>
        <w:numPr>
          <w:ilvl w:val="0"/>
          <w:numId w:val="2"/>
        </w:numPr>
        <w:rPr>
          <w:rFonts w:ascii="Traditional Arabic" w:hAnsi="Traditional Arabic" w:cs="Traditional Arabic"/>
          <w:b/>
          <w:bCs/>
          <w:color w:val="0000FF"/>
          <w:sz w:val="24"/>
          <w:szCs w:val="24"/>
        </w:rPr>
      </w:pP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الاجمال</w:t>
      </w:r>
      <w:r w:rsidR="00BC0099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(</w:t>
      </w:r>
      <w:proofErr w:type="spellEnd"/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8:</w:t>
      </w:r>
      <w:r w:rsidR="002566C6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50</w:t>
      </w:r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-8:</w:t>
      </w:r>
      <w:r w:rsidR="00BC0099" w:rsidRPr="008A632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4</w:t>
      </w:r>
      <w:r w:rsidR="002566C6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5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:</w:t>
      </w:r>
      <w:proofErr w:type="spellEnd"/>
      <w:r w:rsidRPr="008A6328">
        <w:rPr>
          <w:rFonts w:ascii="Traditional Arabic" w:eastAsia="Times New Roman" w:hAnsi="Traditional Arabic" w:cs="Traditional Arabic"/>
          <w:b/>
          <w:bCs/>
          <w:color w:val="C00000"/>
          <w:szCs w:val="28"/>
          <w:rtl/>
          <w:lang w:bidi="ar-SA"/>
        </w:rPr>
        <w:t xml:space="preserve"> </w:t>
      </w:r>
    </w:p>
    <w:p w:rsidR="004253B7" w:rsidRPr="004253B7" w:rsidRDefault="004253B7" w:rsidP="004253B7">
      <w:pPr>
        <w:ind w:left="360"/>
        <w:rPr>
          <w:rFonts w:ascii="Arial" w:hAnsi="Arial" w:cs="David"/>
          <w:b/>
          <w:bCs/>
          <w:noProof/>
          <w:sz w:val="24"/>
          <w:szCs w:val="24"/>
          <w:rtl/>
          <w:lang w:bidi="ar-SA"/>
        </w:rPr>
      </w:pPr>
      <w:r w:rsidRPr="004253B7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يكون من خلال تلخيص النقاط المركزية بإشراك الطلاب. </w:t>
      </w:r>
    </w:p>
    <w:p w:rsidR="00E324EC" w:rsidRPr="00402E07" w:rsidRDefault="00E324EC" w:rsidP="00E324EC">
      <w:pPr>
        <w:jc w:val="both"/>
        <w:rPr>
          <w:rFonts w:ascii="Traditional Arabic" w:eastAsia="Times New Roman" w:hAnsi="Traditional Arabic"/>
          <w:sz w:val="24"/>
          <w:szCs w:val="24"/>
          <w:rtl/>
          <w:lang w:bidi="ar-SA"/>
        </w:rPr>
      </w:pPr>
    </w:p>
    <w:p w:rsidR="00B72A62" w:rsidRDefault="00B72A62" w:rsidP="002566C6">
      <w:pPr>
        <w:pStyle w:val="a7"/>
        <w:numPr>
          <w:ilvl w:val="0"/>
          <w:numId w:val="1"/>
        </w:numPr>
        <w:jc w:val="both"/>
        <w:rPr>
          <w:rFonts w:ascii="Traditional Arabic" w:eastAsia="Times New Roman" w:hAnsi="Traditional Arabic" w:cs="Traditional Arabic"/>
          <w:color w:val="C00000"/>
          <w:sz w:val="24"/>
          <w:szCs w:val="24"/>
        </w:rPr>
      </w:pPr>
      <w:r w:rsidRPr="00A7694C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 xml:space="preserve">الوظيفة </w:t>
      </w:r>
      <w:proofErr w:type="spellStart"/>
      <w:r w:rsidRPr="00A7694C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البيتية</w:t>
      </w:r>
      <w:proofErr w:type="spellEnd"/>
      <w:r w:rsidR="002566C6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>:</w:t>
      </w:r>
    </w:p>
    <w:p w:rsidR="004A2CA9" w:rsidRDefault="004A2CA9" w:rsidP="004A2CA9">
      <w:pPr>
        <w:ind w:left="360"/>
        <w:rPr>
          <w:rFonts w:ascii="Traditional Arabic" w:hAnsi="Traditional Arabic" w:cs="Traditional Arabic" w:hint="cs"/>
          <w:sz w:val="28"/>
          <w:szCs w:val="28"/>
          <w:rtl/>
          <w:lang w:bidi="ar-AE"/>
        </w:rPr>
      </w:pPr>
      <w:r w:rsidRPr="004A2CA9">
        <w:rPr>
          <w:rFonts w:ascii="Traditional Arabic" w:hAnsi="Traditional Arabic" w:cs="Traditional Arabic"/>
          <w:sz w:val="28"/>
          <w:szCs w:val="28"/>
          <w:rtl/>
          <w:lang w:bidi="ar-AE"/>
        </w:rPr>
        <w:t>ورقة عمل تحتوي على أسئلة بموضوع العلاقات المتبادلة بين المخلوقات الحية في المنظومة البيئية.</w:t>
      </w: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</w:p>
    <w:p w:rsidR="00E324EC" w:rsidRPr="004A2CA9" w:rsidRDefault="004A2CA9" w:rsidP="004A2CA9">
      <w:pPr>
        <w:ind w:left="360"/>
        <w:rPr>
          <w:rFonts w:ascii="Traditional Arabic" w:hAnsi="Traditional Arabic" w:cs="Traditional Arabic" w:hint="cs"/>
          <w:sz w:val="28"/>
          <w:szCs w:val="28"/>
          <w:rtl/>
          <w:lang w:bidi="ar-AE"/>
        </w:rPr>
      </w:pPr>
      <w:r w:rsidRPr="004A2CA9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 </w:t>
      </w:r>
      <w:hyperlink r:id="rId11" w:history="1">
        <w:r w:rsidRPr="004A2CA9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AE"/>
          </w:rPr>
          <w:t>هنا رابط ورقة العمل</w:t>
        </w:r>
      </w:hyperlink>
    </w:p>
    <w:p w:rsidR="00654199" w:rsidRPr="00E324EC" w:rsidRDefault="00654199">
      <w:pPr>
        <w:rPr>
          <w:rFonts w:ascii="Traditional Arabic" w:hAnsi="Traditional Arabic"/>
          <w:lang w:bidi="ar-AE"/>
        </w:rPr>
      </w:pPr>
    </w:p>
    <w:sectPr w:rsidR="00654199" w:rsidRPr="00E324EC" w:rsidSect="006E6762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CD5" w:rsidRDefault="002D0CD5" w:rsidP="006E6762">
      <w:pPr>
        <w:spacing w:after="0" w:line="240" w:lineRule="auto"/>
      </w:pPr>
      <w:r>
        <w:separator/>
      </w:r>
    </w:p>
  </w:endnote>
  <w:endnote w:type="continuationSeparator" w:id="0">
    <w:p w:rsidR="002D0CD5" w:rsidRDefault="002D0CD5" w:rsidP="006E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719289"/>
      <w:docPartObj>
        <w:docPartGallery w:val="Page Numbers (Bottom of Page)"/>
        <w:docPartUnique/>
      </w:docPartObj>
    </w:sdtPr>
    <w:sdtContent>
      <w:p w:rsidR="006E6762" w:rsidRDefault="00783060">
        <w:pPr>
          <w:pStyle w:val="a6"/>
          <w:jc w:val="center"/>
        </w:pPr>
        <w:fldSimple w:instr=" PAGE   \* MERGEFORMAT ">
          <w:r w:rsidR="004A2CA9" w:rsidRPr="004A2CA9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6E6762" w:rsidRDefault="006E67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CD5" w:rsidRDefault="002D0CD5" w:rsidP="006E6762">
      <w:pPr>
        <w:spacing w:after="0" w:line="240" w:lineRule="auto"/>
      </w:pPr>
      <w:r>
        <w:separator/>
      </w:r>
    </w:p>
  </w:footnote>
  <w:footnote w:type="continuationSeparator" w:id="0">
    <w:p w:rsidR="002D0CD5" w:rsidRDefault="002D0CD5" w:rsidP="006E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0C"/>
      </v:shape>
    </w:pict>
  </w:numPicBullet>
  <w:abstractNum w:abstractNumId="0">
    <w:nsid w:val="118B2F40"/>
    <w:multiLevelType w:val="hybridMultilevel"/>
    <w:tmpl w:val="CB0C28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47B7"/>
    <w:multiLevelType w:val="hybridMultilevel"/>
    <w:tmpl w:val="0CC8A0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2027B"/>
    <w:multiLevelType w:val="hybridMultilevel"/>
    <w:tmpl w:val="89088D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4E87"/>
    <w:multiLevelType w:val="hybridMultilevel"/>
    <w:tmpl w:val="B0A8B7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F7E1B"/>
    <w:multiLevelType w:val="hybridMultilevel"/>
    <w:tmpl w:val="60D0A0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B4861"/>
    <w:multiLevelType w:val="hybridMultilevel"/>
    <w:tmpl w:val="E0801A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A62"/>
    <w:rsid w:val="00002A6E"/>
    <w:rsid w:val="00060D48"/>
    <w:rsid w:val="00071F34"/>
    <w:rsid w:val="000E601D"/>
    <w:rsid w:val="0011001B"/>
    <w:rsid w:val="001338AF"/>
    <w:rsid w:val="001423AC"/>
    <w:rsid w:val="001424CC"/>
    <w:rsid w:val="00155223"/>
    <w:rsid w:val="00215A2A"/>
    <w:rsid w:val="00233E64"/>
    <w:rsid w:val="002566C6"/>
    <w:rsid w:val="002A6D3D"/>
    <w:rsid w:val="002D0CD5"/>
    <w:rsid w:val="00341BCE"/>
    <w:rsid w:val="0036211E"/>
    <w:rsid w:val="003629DF"/>
    <w:rsid w:val="00380D43"/>
    <w:rsid w:val="00402E07"/>
    <w:rsid w:val="004253B7"/>
    <w:rsid w:val="004A2CA9"/>
    <w:rsid w:val="004C1FF2"/>
    <w:rsid w:val="005431DD"/>
    <w:rsid w:val="005B7900"/>
    <w:rsid w:val="005C610F"/>
    <w:rsid w:val="005D06A6"/>
    <w:rsid w:val="005D635D"/>
    <w:rsid w:val="00612AC2"/>
    <w:rsid w:val="0062491C"/>
    <w:rsid w:val="00654199"/>
    <w:rsid w:val="00676341"/>
    <w:rsid w:val="006831E9"/>
    <w:rsid w:val="006A77B7"/>
    <w:rsid w:val="006D0E2F"/>
    <w:rsid w:val="006D5188"/>
    <w:rsid w:val="006E28C8"/>
    <w:rsid w:val="006E6762"/>
    <w:rsid w:val="00783060"/>
    <w:rsid w:val="007F675E"/>
    <w:rsid w:val="00807BFD"/>
    <w:rsid w:val="00832367"/>
    <w:rsid w:val="008702D6"/>
    <w:rsid w:val="008A6328"/>
    <w:rsid w:val="00935A83"/>
    <w:rsid w:val="009558C8"/>
    <w:rsid w:val="00956243"/>
    <w:rsid w:val="00963548"/>
    <w:rsid w:val="00971846"/>
    <w:rsid w:val="00974B18"/>
    <w:rsid w:val="009945AE"/>
    <w:rsid w:val="009D1E6D"/>
    <w:rsid w:val="00A71071"/>
    <w:rsid w:val="00A7694C"/>
    <w:rsid w:val="00AE4CC2"/>
    <w:rsid w:val="00B72A62"/>
    <w:rsid w:val="00B735A6"/>
    <w:rsid w:val="00B82065"/>
    <w:rsid w:val="00B97222"/>
    <w:rsid w:val="00BC0099"/>
    <w:rsid w:val="00BF7440"/>
    <w:rsid w:val="00C4709D"/>
    <w:rsid w:val="00C81FE7"/>
    <w:rsid w:val="00D05585"/>
    <w:rsid w:val="00D63C20"/>
    <w:rsid w:val="00DB724F"/>
    <w:rsid w:val="00DF02D7"/>
    <w:rsid w:val="00E173B5"/>
    <w:rsid w:val="00E324EC"/>
    <w:rsid w:val="00E33A53"/>
    <w:rsid w:val="00E47500"/>
    <w:rsid w:val="00E4797B"/>
    <w:rsid w:val="00E9282C"/>
    <w:rsid w:val="00EF03A5"/>
    <w:rsid w:val="00F1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72A62"/>
    <w:rPr>
      <w:color w:val="0000FF"/>
      <w:u w:val="single"/>
    </w:rPr>
  </w:style>
  <w:style w:type="character" w:styleId="a3">
    <w:name w:val="Strong"/>
    <w:basedOn w:val="a0"/>
    <w:uiPriority w:val="22"/>
    <w:qFormat/>
    <w:rsid w:val="00B72A62"/>
    <w:rPr>
      <w:b/>
      <w:bCs/>
    </w:rPr>
  </w:style>
  <w:style w:type="paragraph" w:styleId="a4">
    <w:name w:val="Normal (Web)"/>
    <w:basedOn w:val="a"/>
    <w:uiPriority w:val="99"/>
    <w:semiHidden/>
    <w:unhideWhenUsed/>
    <w:rsid w:val="00B72A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E67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6E6762"/>
  </w:style>
  <w:style w:type="paragraph" w:styleId="a6">
    <w:name w:val="footer"/>
    <w:basedOn w:val="a"/>
    <w:link w:val="Char0"/>
    <w:uiPriority w:val="99"/>
    <w:unhideWhenUsed/>
    <w:rsid w:val="006E67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6E6762"/>
  </w:style>
  <w:style w:type="paragraph" w:styleId="a7">
    <w:name w:val="List Paragraph"/>
    <w:basedOn w:val="a"/>
    <w:uiPriority w:val="34"/>
    <w:qFormat/>
    <w:rsid w:val="00E324E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323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5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7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eding_lesson7.ppt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opening_lesson6.ppt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win7\Documents\&#1506;&#1489;&#1493;&#1491;&#1493;&#1514;-%20&#1513;&#1504;&#1492;%20&#1490;\&#1605;&#1588;&#1585;&#1608;&#1593;%20&#1575;&#1604;&#1578;&#1582;&#1585;&#1580;\lesson7_shimaa\worksheet_lesson7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win7\Documents\&#1506;&#1489;&#1493;&#1491;&#1493;&#1514;-%20&#1513;&#1504;&#1492;%20&#1490;\&#1605;&#1588;&#1585;&#1608;&#1593;%20&#1575;&#1604;&#1578;&#1582;&#1585;&#1580;\lesson6_shimaa\Training_lesson6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presentation_lesson7.pptx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418</Words>
  <Characters>2092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מוחמד</dc:creator>
  <cp:keywords/>
  <dc:description/>
  <cp:lastModifiedBy>מוחמד</cp:lastModifiedBy>
  <cp:revision>43</cp:revision>
  <dcterms:created xsi:type="dcterms:W3CDTF">2012-12-30T11:02:00Z</dcterms:created>
  <dcterms:modified xsi:type="dcterms:W3CDTF">2013-04-29T11:02:00Z</dcterms:modified>
</cp:coreProperties>
</file>