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62" w:rsidRPr="003629DF" w:rsidRDefault="00BC0099" w:rsidP="006673EB">
      <w:pPr>
        <w:spacing w:after="0" w:line="360" w:lineRule="auto"/>
        <w:jc w:val="center"/>
        <w:rPr>
          <w:rFonts w:ascii="Traditional Arabic" w:eastAsia="Times New Roman" w:hAnsi="Traditional Arabic" w:cs="Times New Roman"/>
          <w:sz w:val="32"/>
          <w:szCs w:val="32"/>
          <w:rtl/>
          <w:lang w:bidi="ar-A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>ملخص للدر</w:t>
      </w:r>
      <w:r w:rsidR="00D744FD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 xml:space="preserve">س </w:t>
      </w:r>
      <w:r w:rsidR="00D02EB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>ال</w:t>
      </w:r>
      <w:r w:rsidR="00D744FD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>نموذجي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BE1E9B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>الثاني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>-</w:t>
      </w:r>
      <w:r w:rsidR="00B72A62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bidi="ar-AE"/>
        </w:rPr>
        <w:t>بموضو</w:t>
      </w:r>
      <w:r w:rsidR="006673EB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AE"/>
        </w:rPr>
        <w:t>ع مركب البيئة الضوء وتأثيره</w:t>
      </w:r>
      <w:r w:rsidR="003C784B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AE"/>
        </w:rPr>
        <w:t xml:space="preserve"> على تنوع الأنواع</w:t>
      </w:r>
    </w:p>
    <w:p w:rsidR="00B72A62" w:rsidRPr="00612AC2" w:rsidRDefault="006D0E2F" w:rsidP="00A7694C">
      <w:pPr>
        <w:spacing w:after="0" w:line="360" w:lineRule="auto"/>
        <w:jc w:val="center"/>
        <w:rPr>
          <w:rFonts w:ascii="Traditional Arabic" w:eastAsia="Times New Roman" w:hAnsi="Traditional Arabic" w:cs="Traditional Arabic"/>
          <w:sz w:val="32"/>
          <w:szCs w:val="32"/>
          <w:lang w:bidi="ar-AE"/>
        </w:rPr>
      </w:pPr>
      <w:r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مُعد لطلاب الصف السادس</w:t>
      </w:r>
    </w:p>
    <w:p w:rsidR="00B72A62" w:rsidRPr="00612AC2" w:rsidRDefault="00B72A62" w:rsidP="009558C8">
      <w:pPr>
        <w:spacing w:after="0" w:line="360" w:lineRule="auto"/>
        <w:jc w:val="center"/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</w:pPr>
      <w:r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 xml:space="preserve">إعداد: </w:t>
      </w:r>
      <w:r w:rsidR="006E6762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 xml:space="preserve">شيماء </w:t>
      </w:r>
      <w:proofErr w:type="spellStart"/>
      <w:r w:rsidR="006E6762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اغباريه</w:t>
      </w:r>
      <w:r w:rsidR="009558C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AE"/>
        </w:rPr>
        <w:t>-</w:t>
      </w:r>
      <w:proofErr w:type="spellEnd"/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 xml:space="preserve"> </w:t>
      </w:r>
      <w:proofErr w:type="spellStart"/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بإ</w:t>
      </w:r>
      <w:r w:rsidR="009558C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AE"/>
        </w:rPr>
        <w:t>رشاد:</w:t>
      </w:r>
      <w:proofErr w:type="spellEnd"/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 xml:space="preserve"> د.عبير عابد</w:t>
      </w:r>
    </w:p>
    <w:p w:rsidR="00B72A62" w:rsidRPr="00612AC2" w:rsidRDefault="00B72A62" w:rsidP="006D0E2F">
      <w:pPr>
        <w:spacing w:after="0" w:line="360" w:lineRule="auto"/>
        <w:jc w:val="center"/>
        <w:rPr>
          <w:rFonts w:ascii="Traditional Arabic" w:eastAsia="Times New Roman" w:hAnsi="Traditional Arabic"/>
          <w:sz w:val="32"/>
          <w:szCs w:val="32"/>
          <w:rtl/>
          <w:lang w:bidi="ar-AE"/>
        </w:rPr>
      </w:pPr>
      <w:r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لخطة الدر</w:t>
      </w:r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س</w:t>
      </w:r>
      <w:r w:rsidR="006E6762" w:rsidRPr="00612AC2">
        <w:rPr>
          <w:rFonts w:ascii="Traditional Arabic" w:eastAsia="Times New Roman" w:hAnsi="Traditional Arabic" w:hint="cs"/>
          <w:sz w:val="32"/>
          <w:szCs w:val="32"/>
          <w:rtl/>
        </w:rPr>
        <w:t xml:space="preserve">: </w:t>
      </w:r>
      <w:r w:rsidR="006E6762" w:rsidRPr="003C784B"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  <w:t>انقر هنا</w:t>
      </w:r>
    </w:p>
    <w:p w:rsidR="00B72A62" w:rsidRPr="008A6328" w:rsidRDefault="00B72A62" w:rsidP="008A6328">
      <w:pPr>
        <w:pStyle w:val="a7"/>
        <w:numPr>
          <w:ilvl w:val="0"/>
          <w:numId w:val="6"/>
        </w:numPr>
        <w:rPr>
          <w:rFonts w:ascii="Traditional Arabic" w:hAnsi="Traditional Arabic" w:cs="Traditional Arabic"/>
          <w:b/>
          <w:bCs/>
          <w:color w:val="0000FF"/>
          <w:sz w:val="24"/>
          <w:szCs w:val="24"/>
          <w:lang w:bidi="ar-AE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الافتتاحية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8:03-8:00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</w:p>
    <w:p w:rsidR="00E324EC" w:rsidRPr="003C784B" w:rsidRDefault="00BE1E9B" w:rsidP="00303A86">
      <w:pPr>
        <w:jc w:val="both"/>
        <w:rPr>
          <w:rFonts w:ascii="Traditional Arabic" w:eastAsia="Times New Roman" w:hAnsi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في البداية سيتم ربط موضوع الدرس مع الدرس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السابق،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من خلال توجيه سؤال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للطلاب: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اذكروا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على الأقل 3 مركبات </w:t>
      </w:r>
      <w:r w:rsidRPr="00E97B8A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بيئة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جامدة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تؤثر على تنوع أنواع الكائنات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الحية،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ومن ثم يقوم المعلم بعرض صور لهذه المركبات وتوجيه الطلاب إلى أن الدرس سيتركز على مركب البيئة الضوء.</w:t>
      </w:r>
      <w:hyperlink r:id="rId7" w:history="1">
        <w:r w:rsidR="003C784B" w:rsidRPr="00827462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AE"/>
          </w:rPr>
          <w:t>هنا رابط للتمهيد</w:t>
        </w:r>
      </w:hyperlink>
    </w:p>
    <w:p w:rsidR="003C784B" w:rsidRPr="00BE1E9B" w:rsidRDefault="003C784B" w:rsidP="00E324EC">
      <w:pPr>
        <w:pStyle w:val="a7"/>
        <w:jc w:val="both"/>
        <w:rPr>
          <w:rFonts w:ascii="Traditional Arabic" w:eastAsia="Times New Roman" w:hAnsi="Traditional Arabic"/>
          <w:sz w:val="8"/>
          <w:szCs w:val="8"/>
          <w:rtl/>
        </w:rPr>
      </w:pPr>
    </w:p>
    <w:p w:rsidR="00B72A62" w:rsidRPr="008A6328" w:rsidRDefault="00B72A62" w:rsidP="008A6328">
      <w:pPr>
        <w:pStyle w:val="a7"/>
        <w:numPr>
          <w:ilvl w:val="0"/>
          <w:numId w:val="5"/>
        </w:numPr>
        <w:rPr>
          <w:rFonts w:ascii="Traditional Arabic" w:hAnsi="Traditional Arabic" w:cs="Traditional Arabic"/>
          <w:b/>
          <w:bCs/>
          <w:color w:val="C00000"/>
          <w:sz w:val="24"/>
          <w:szCs w:val="24"/>
          <w:lang w:bidi="ar-AE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الاستدراج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8:08-8:03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</w:p>
    <w:p w:rsidR="00E324EC" w:rsidRDefault="00BE1E9B" w:rsidP="003C784B">
      <w:pPr>
        <w:ind w:left="360"/>
        <w:jc w:val="both"/>
        <w:rPr>
          <w:rFonts w:ascii="Traditional Arabic" w:eastAsia="Times New Roman" w:hAnsi="Traditional Arabic"/>
          <w:sz w:val="24"/>
          <w:szCs w:val="24"/>
          <w:rtl/>
        </w:rPr>
      </w:pPr>
      <w:r w:rsidRPr="00270135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سيكون الاستدراج من خلال عرض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مجموعة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صور،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سيتوصل الطلاب من خلالها إلى الإجابة عن السؤال الذي سيتم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طرحه: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</w:t>
      </w:r>
      <w:r w:rsidRPr="00CC4F7D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لماذا ضوء الشمس يُعتبر مركب بيئي حيوي لبقاء تنوع الكائنات </w:t>
      </w:r>
      <w:proofErr w:type="spellStart"/>
      <w:r w:rsidRPr="00CC4F7D">
        <w:rPr>
          <w:rFonts w:ascii="Traditional Arabic" w:hAnsi="Traditional Arabic" w:cs="Traditional Arabic"/>
          <w:sz w:val="28"/>
          <w:szCs w:val="28"/>
          <w:rtl/>
          <w:lang w:bidi="ar-AE"/>
        </w:rPr>
        <w:t>الحية؟</w:t>
      </w:r>
      <w:r w:rsidRPr="00607AA5">
        <w:rPr>
          <w:rFonts w:ascii="Traditional Arabic" w:hAnsi="Traditional Arabic" w:cs="Traditional Arabic"/>
          <w:b/>
          <w:bCs/>
          <w:sz w:val="28"/>
          <w:szCs w:val="28"/>
          <w:rtl/>
          <w:lang w:bidi="ar-AE"/>
        </w:rPr>
        <w:t>،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</w:t>
      </w:r>
      <w:r w:rsidRPr="00607AA5">
        <w:rPr>
          <w:rFonts w:ascii="Traditional Arabic" w:hAnsi="Traditional Arabic" w:cs="Traditional Arabic"/>
          <w:sz w:val="28"/>
          <w:szCs w:val="28"/>
          <w:rtl/>
          <w:lang w:bidi="ar-AE"/>
        </w:rPr>
        <w:t>وسيتم</w:t>
      </w:r>
      <w:r>
        <w:rPr>
          <w:rFonts w:ascii="Arial" w:hAnsi="Arial" w:cs="Arial" w:hint="cs"/>
          <w:b/>
          <w:bCs/>
          <w:sz w:val="28"/>
          <w:szCs w:val="28"/>
          <w:rtl/>
          <w:lang w:bidi="ar-AE"/>
        </w:rPr>
        <w:t xml:space="preserve"> </w:t>
      </w:r>
      <w:r w:rsidRPr="00607AA5">
        <w:rPr>
          <w:rFonts w:ascii="Traditional Arabic" w:hAnsi="Traditional Arabic" w:cs="Traditional Arabic"/>
          <w:sz w:val="28"/>
          <w:szCs w:val="28"/>
          <w:rtl/>
          <w:lang w:bidi="ar-AE"/>
        </w:rPr>
        <w:t>مناقشة إجابات الطلا</w:t>
      </w: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ب حتى يتوصلوا إلى </w:t>
      </w:r>
      <w:r>
        <w:rPr>
          <w:rFonts w:cs="Traditional Arabic" w:hint="cs"/>
          <w:sz w:val="28"/>
          <w:szCs w:val="28"/>
          <w:rtl/>
          <w:lang w:bidi="ar-SA"/>
        </w:rPr>
        <w:t>أهمية وتأثير مركب البيئة الضوء.</w:t>
      </w:r>
      <w:r w:rsidR="003C784B" w:rsidRPr="003C784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  <w:hyperlink r:id="rId8" w:history="1">
        <w:r w:rsidR="003C784B" w:rsidRPr="00827462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 xml:space="preserve">هنا </w:t>
        </w:r>
        <w:r w:rsidR="003C784B" w:rsidRPr="00827462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SA"/>
          </w:rPr>
          <w:t>رابط للاستدراج</w:t>
        </w:r>
      </w:hyperlink>
    </w:p>
    <w:p w:rsidR="003C784B" w:rsidRPr="00BE1E9B" w:rsidRDefault="003C784B" w:rsidP="003C784B">
      <w:pPr>
        <w:ind w:left="360"/>
        <w:jc w:val="both"/>
        <w:rPr>
          <w:rFonts w:ascii="Traditional Arabic" w:eastAsia="Times New Roman" w:hAnsi="Traditional Arabic"/>
          <w:sz w:val="8"/>
          <w:szCs w:val="8"/>
          <w:rtl/>
        </w:rPr>
      </w:pPr>
    </w:p>
    <w:p w:rsidR="00B72A62" w:rsidRPr="008A6328" w:rsidRDefault="00B72A62" w:rsidP="00857C6F">
      <w:pPr>
        <w:pStyle w:val="a7"/>
        <w:numPr>
          <w:ilvl w:val="0"/>
          <w:numId w:val="4"/>
        </w:numPr>
        <w:rPr>
          <w:rFonts w:ascii="Traditional Arabic" w:hAnsi="Traditional Arabic" w:cs="Traditional Arabic"/>
          <w:b/>
          <w:bCs/>
          <w:color w:val="0000FF"/>
          <w:sz w:val="24"/>
          <w:szCs w:val="24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العرض</w:t>
      </w:r>
      <w:r w:rsidR="00E324EC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والشرح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8: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</w:rPr>
        <w:t>3</w:t>
      </w:r>
      <w:r w:rsidR="00857C6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0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-8:0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</w:rPr>
        <w:t>8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</w:p>
    <w:p w:rsidR="003C784B" w:rsidRPr="00BE1E9B" w:rsidRDefault="00BE1E9B" w:rsidP="00BE1E9B">
      <w:pPr>
        <w:spacing w:after="120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  <w:lang w:bidi="ar-AE"/>
        </w:rPr>
      </w:pPr>
      <w:r w:rsidRPr="0081738F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سيطلب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المعلم</w:t>
      </w:r>
      <w:r w:rsidRPr="0081738F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من الطلاب إعطاء أمثلة لظواهر تدل على وجود علاقة بين النباتات </w:t>
      </w:r>
      <w:proofErr w:type="spellStart"/>
      <w:r w:rsidRPr="0081738F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والضوء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ومن ثم سيتم عرض بعض من الظواهر ومناقشتها مع الطلاب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  <w:lang w:bidi="ar-AE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  <w:lang w:bidi="ar-AE"/>
        </w:rPr>
        <w:t xml:space="preserve"> ومن خلال الظواهر التي تم مناقشتها مع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  <w:lang w:bidi="ar-AE"/>
        </w:rPr>
        <w:t>الطلاب،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  <w:lang w:bidi="ar-AE"/>
        </w:rPr>
        <w:t xml:space="preserve"> على المعلم طرح السؤال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  <w:lang w:bidi="ar-AE"/>
        </w:rPr>
        <w:t>التالي: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  <w:lang w:bidi="ar-AE"/>
        </w:rPr>
        <w:t xml:space="preserve"> </w:t>
      </w:r>
      <w:proofErr w:type="spellStart"/>
      <w:r w:rsidRPr="0081738F">
        <w:rPr>
          <w:rFonts w:ascii="Traditional Arabic" w:hAnsi="Traditional Arabic" w:cs="Traditional Arabic"/>
          <w:color w:val="000000"/>
          <w:sz w:val="28"/>
          <w:szCs w:val="28"/>
          <w:u w:val="single"/>
          <w:rtl/>
          <w:lang w:bidi="ar-AE"/>
        </w:rPr>
        <w:t>استنتجوا:</w:t>
      </w:r>
      <w:proofErr w:type="spellEnd"/>
      <w:r w:rsidRPr="0081738F">
        <w:rPr>
          <w:rFonts w:ascii="Traditional Arabic" w:hAnsi="Traditional Arabic" w:cs="Traditional Arabic"/>
          <w:color w:val="000000"/>
          <w:sz w:val="28"/>
          <w:szCs w:val="28"/>
          <w:rtl/>
          <w:lang w:bidi="ar-AE"/>
        </w:rPr>
        <w:t xml:space="preserve"> ماذا يمكن أن نتعلم من هذه الظواهر عن العلاقة بين النباتات والضوء؟</w:t>
      </w:r>
      <w:r w:rsidRPr="0081738F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  <w:lang w:bidi="ar-AE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بحيث نتوصل مع الطلاب إلى أن </w:t>
      </w:r>
      <w:r w:rsidRPr="00C8659F">
        <w:rPr>
          <w:rFonts w:cs="Traditional Arabic" w:hint="cs"/>
          <w:sz w:val="28"/>
          <w:szCs w:val="28"/>
          <w:rtl/>
          <w:lang w:bidi="ar-SA"/>
        </w:rPr>
        <w:t>الضوء هو مصدر الطاقة في عملية التركيب الضوئ</w:t>
      </w:r>
      <w:r>
        <w:rPr>
          <w:rFonts w:cs="Traditional Arabic" w:hint="cs"/>
          <w:sz w:val="28"/>
          <w:szCs w:val="28"/>
          <w:rtl/>
          <w:lang w:bidi="ar-SA"/>
        </w:rPr>
        <w:t>ي عند النباتات.</w:t>
      </w:r>
    </w:p>
    <w:p w:rsidR="00BE1E9B" w:rsidRPr="0081738F" w:rsidRDefault="00BE1E9B" w:rsidP="00BE1E9B">
      <w:pPr>
        <w:spacing w:after="12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يراجع المعلم مضمون عملية التركيب الضوئي بشكل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أعمق،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عليه أن يستعين بالصور من أجل توضيح المضامين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التعليمية،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 ومن ثم يقوم المعلم بعرض أغنية ممتعة ومثرية للطلاب عن عملية التركيب الضوئي. </w:t>
      </w:r>
      <w:hyperlink r:id="rId9" w:history="1">
        <w:r w:rsidRPr="00BE1E9B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 xml:space="preserve">هنا رابط </w:t>
        </w:r>
        <w:proofErr w:type="spellStart"/>
        <w:r w:rsidRPr="00BE1E9B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>للأغنية</w:t>
        </w:r>
      </w:hyperlink>
      <w:r w:rsidR="00C22F67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proofErr w:type="spellEnd"/>
      <w:r w:rsidR="00C22F67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</w:t>
      </w:r>
      <w:hyperlink r:id="rId10" w:history="1">
        <w:r w:rsidR="00C22F67" w:rsidRPr="00035E29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>هنا رابط لكلمات الأغنية.</w:t>
        </w:r>
      </w:hyperlink>
    </w:p>
    <w:p w:rsidR="003C784B" w:rsidRPr="0081738F" w:rsidRDefault="00BE1E9B" w:rsidP="00BE1E9B">
      <w:pPr>
        <w:spacing w:after="12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بعد سماع الأغنية</w:t>
      </w:r>
      <w:r w:rsidR="00C22F67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وترديدها من قِبَل الطلاب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يقوم المعلم بتقييم مدى فهم الطلاب لعملية التركيب الضوئي من خلال عرض صورة سيقوم الطلاب من خلالها بتطبيق ما تعلموه وما توصوا إليه.</w:t>
      </w:r>
      <w:r w:rsidR="003C784B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</w:t>
      </w:r>
    </w:p>
    <w:p w:rsidR="00BE1E9B" w:rsidRDefault="003C784B" w:rsidP="00BE1E9B">
      <w:pPr>
        <w:spacing w:after="12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AE"/>
        </w:rPr>
      </w:pPr>
      <w:proofErr w:type="spellStart"/>
      <w:r w:rsidRPr="005A7CF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lastRenderedPageBreak/>
        <w:t>-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</w:t>
      </w:r>
      <w:r w:rsidR="00BE1E9B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من خلال مهمة نبحث ونكتشف سيتعرف الطلاب على </w:t>
      </w:r>
      <w:proofErr w:type="spellStart"/>
      <w:r w:rsidR="00BE1E9B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ملاءمة</w:t>
      </w:r>
      <w:proofErr w:type="spellEnd"/>
      <w:r w:rsidR="00BE1E9B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أوراق النباتات </w:t>
      </w:r>
      <w:proofErr w:type="spellStart"/>
      <w:r w:rsidR="00BE1E9B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وملاءمة</w:t>
      </w:r>
      <w:proofErr w:type="spellEnd"/>
      <w:r w:rsidR="00BE1E9B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النباتات لاستقبال </w:t>
      </w:r>
      <w:proofErr w:type="spellStart"/>
      <w:r w:rsidR="00BE1E9B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الضوء،</w:t>
      </w:r>
      <w:proofErr w:type="spellEnd"/>
      <w:r w:rsidR="00BE1E9B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يتم أولاً توضيح أجزاء الورقة وطرح </w:t>
      </w:r>
      <w:proofErr w:type="spellStart"/>
      <w:r w:rsidR="00BE1E9B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أسئلة،</w:t>
      </w:r>
      <w:proofErr w:type="spellEnd"/>
      <w:r w:rsidR="00BE1E9B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ومن ثم يجري الطلاب مشاهدات لأنواع مختلفة من الاوراق ويجروا مقارنة بينها بالاعتماد على الجدول المرفق لديهم في العارضة.</w:t>
      </w:r>
    </w:p>
    <w:p w:rsidR="003C784B" w:rsidRDefault="00BE1E9B" w:rsidP="00BE1E9B">
      <w:pPr>
        <w:spacing w:after="120"/>
        <w:jc w:val="both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ومن ثم يقوم المعلم بتوجيه سؤال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للطلاب: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حسب رأيكم أي بيئة حياتية قد ينقصها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ضوء؟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يسمع الإجابات من الطلاب ومن ثم يركز على الغابة كمثال لبيئة حياتية قد ينقصها ضوء</w:t>
      </w:r>
      <w:r w:rsidR="003C784B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.</w:t>
      </w:r>
      <w:r w:rsidR="003C784B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hyperlink r:id="rId11" w:history="1">
        <w:r w:rsidR="003C784B" w:rsidRPr="00827462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AE"/>
          </w:rPr>
          <w:t>هنا رابط للعرض</w:t>
        </w:r>
      </w:hyperlink>
    </w:p>
    <w:p w:rsidR="003C784B" w:rsidRPr="00BE1E9B" w:rsidRDefault="003C784B" w:rsidP="003C784B">
      <w:pPr>
        <w:spacing w:after="120" w:line="240" w:lineRule="auto"/>
        <w:jc w:val="both"/>
        <w:rPr>
          <w:rFonts w:ascii="Traditional Arabic" w:hAnsi="Traditional Arabic" w:cs="Traditional Arabic"/>
          <w:sz w:val="8"/>
          <w:szCs w:val="8"/>
          <w:rtl/>
          <w:lang w:bidi="ar-AE"/>
        </w:rPr>
      </w:pPr>
    </w:p>
    <w:p w:rsidR="00B72A62" w:rsidRPr="008A6328" w:rsidRDefault="00B72A62" w:rsidP="00F901E3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b/>
          <w:bCs/>
          <w:color w:val="0000FF"/>
          <w:sz w:val="24"/>
          <w:szCs w:val="24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التطبيق</w:t>
      </w:r>
      <w:r w:rsidR="00E324EC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والتدريب</w:t>
      </w:r>
      <w:r w:rsidR="00F901E3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F901E3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F901E3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8:</w:t>
      </w:r>
      <w:r w:rsidR="00F901E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40</w:t>
      </w:r>
      <w:r w:rsidR="00F901E3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-8:</w:t>
      </w:r>
      <w:r w:rsidR="00F901E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30</w:t>
      </w:r>
      <w:proofErr w:type="spellStart"/>
      <w:r w:rsidR="00F901E3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="00857C6F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  <w:r w:rsidR="00857C6F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</w:p>
    <w:p w:rsidR="003C784B" w:rsidRPr="007F1E8D" w:rsidRDefault="003C784B" w:rsidP="007F1E8D">
      <w:pPr>
        <w:ind w:left="360"/>
        <w:rPr>
          <w:rFonts w:ascii="Traditional Arabic" w:hAnsi="Traditional Arabic" w:cs="Traditional Arabic"/>
          <w:noProof/>
          <w:sz w:val="28"/>
          <w:szCs w:val="28"/>
          <w:u w:val="single"/>
          <w:rtl/>
          <w:lang w:bidi="ar-SA"/>
        </w:rPr>
      </w:pPr>
      <w:r w:rsidRPr="007F1E8D">
        <w:rPr>
          <w:rFonts w:ascii="Traditional Arabic" w:hAnsi="Traditional Arabic" w:cs="Traditional Arabic" w:hint="cs"/>
          <w:noProof/>
          <w:sz w:val="28"/>
          <w:szCs w:val="28"/>
          <w:u w:val="single"/>
          <w:rtl/>
          <w:lang w:bidi="ar-SA"/>
        </w:rPr>
        <w:t>سيكون التطبيق والتدريب بمراحل مختلفة من الدرس:</w:t>
      </w:r>
    </w:p>
    <w:p w:rsidR="00F901E3" w:rsidRDefault="00F901E3" w:rsidP="00F901E3">
      <w:pPr>
        <w:jc w:val="both"/>
        <w:rPr>
          <w:rFonts w:ascii="Traditional Arabic" w:eastAsia="Times New Roman" w:hAnsi="Traditional Arabic" w:hint="cs"/>
          <w:sz w:val="24"/>
          <w:szCs w:val="24"/>
          <w:rtl/>
          <w:lang w:bidi="ar-AE"/>
        </w:rPr>
      </w:pPr>
      <w:r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>سيكون من خلال لعبة محوسبة تشمل أسئلة بمستويات تفكير مختلفة وبنفس الوقت ممتعة،</w:t>
      </w:r>
      <w:r w:rsidRPr="00056CB7">
        <w:rPr>
          <w:rFonts w:ascii="Traditional Arabic" w:hAnsi="Traditional Arabic" w:cs="Traditional Arabic"/>
          <w:noProof/>
          <w:sz w:val="28"/>
          <w:szCs w:val="28"/>
          <w:rtl/>
          <w:lang w:bidi="ar-SA"/>
        </w:rPr>
        <w:t xml:space="preserve"> </w:t>
      </w:r>
      <w:r w:rsidRPr="00056CB7">
        <w:rPr>
          <w:rFonts w:ascii="Traditional Arabic" w:hAnsi="Traditional Arabic" w:cs="Traditional Arabic"/>
          <w:sz w:val="28"/>
          <w:szCs w:val="28"/>
          <w:rtl/>
          <w:lang w:bidi="ar-SA"/>
        </w:rPr>
        <w:t>ويجب على الطلاب أن يقوموا بحل الأسئلة بالشكل الصحيح من أجل</w:t>
      </w:r>
      <w:r w:rsidRPr="00056CB7">
        <w:rPr>
          <w:rFonts w:ascii="Traditional Arabic" w:eastAsia="Times New Roman" w:hAnsi="Traditional Arabic" w:cs="Traditional Arabic"/>
          <w:sz w:val="28"/>
          <w:szCs w:val="28"/>
          <w:rtl/>
          <w:lang w:bidi="ar-SA"/>
        </w:rPr>
        <w:t xml:space="preserve"> أن تُكشف لديهم الصورة المخفي</w:t>
      </w:r>
      <w:r>
        <w:rPr>
          <w:rFonts w:ascii="Traditional Arabic" w:eastAsia="Times New Roman" w:hAnsi="Traditional Arabic" w:cs="Traditional Arabic" w:hint="cs"/>
          <w:sz w:val="28"/>
          <w:szCs w:val="28"/>
          <w:rtl/>
          <w:lang w:bidi="ar-SA"/>
        </w:rPr>
        <w:t xml:space="preserve">ة. </w:t>
      </w:r>
      <w:hyperlink r:id="rId12" w:history="1">
        <w:r w:rsidRPr="00F901E3">
          <w:rPr>
            <w:rStyle w:val="Hyperlink"/>
            <w:rFonts w:ascii="Traditional Arabic" w:eastAsia="Times New Roman" w:hAnsi="Traditional Arabic" w:cs="Traditional Arabic" w:hint="cs"/>
            <w:sz w:val="28"/>
            <w:szCs w:val="28"/>
            <w:rtl/>
            <w:lang w:bidi="ar-SA"/>
          </w:rPr>
          <w:t>هنا رابط التطبيق والتدريب</w:t>
        </w:r>
      </w:hyperlink>
    </w:p>
    <w:p w:rsidR="003C784B" w:rsidRPr="00BE1E9B" w:rsidRDefault="003C784B" w:rsidP="003C784B">
      <w:pPr>
        <w:pStyle w:val="a7"/>
        <w:jc w:val="both"/>
        <w:rPr>
          <w:rFonts w:ascii="Traditional Arabic" w:eastAsia="Times New Roman" w:hAnsi="Traditional Arabic" w:hint="cs"/>
          <w:sz w:val="8"/>
          <w:szCs w:val="8"/>
          <w:rtl/>
        </w:rPr>
      </w:pPr>
    </w:p>
    <w:p w:rsidR="00B72A62" w:rsidRPr="008A6328" w:rsidRDefault="00B72A62" w:rsidP="00F901E3">
      <w:pPr>
        <w:pStyle w:val="a7"/>
        <w:numPr>
          <w:ilvl w:val="0"/>
          <w:numId w:val="2"/>
        </w:numPr>
        <w:rPr>
          <w:rFonts w:ascii="Traditional Arabic" w:hAnsi="Traditional Arabic" w:cs="Traditional Arabic"/>
          <w:b/>
          <w:bCs/>
          <w:color w:val="0000FF"/>
          <w:sz w:val="24"/>
          <w:szCs w:val="24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الاجمال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8:</w:t>
      </w:r>
      <w:r w:rsidR="00857C6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45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-8:</w:t>
      </w:r>
      <w:r w:rsidR="00F901E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4</w:t>
      </w:r>
      <w:r w:rsidR="00857C6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0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  <w:r w:rsidRPr="008A6328">
        <w:rPr>
          <w:rFonts w:ascii="Traditional Arabic" w:eastAsia="Times New Roman" w:hAnsi="Traditional Arabic" w:cs="Traditional Arabic"/>
          <w:b/>
          <w:bCs/>
          <w:color w:val="C00000"/>
          <w:szCs w:val="28"/>
          <w:rtl/>
          <w:lang w:bidi="ar-SA"/>
        </w:rPr>
        <w:t xml:space="preserve"> </w:t>
      </w:r>
    </w:p>
    <w:p w:rsidR="00BE1E9B" w:rsidRPr="00BE1E9B" w:rsidRDefault="00F901E3" w:rsidP="00E324EC">
      <w:pPr>
        <w:jc w:val="both"/>
        <w:rPr>
          <w:rFonts w:ascii="Traditional Arabic" w:eastAsia="Times New Roman" w:hAnsi="Traditional Arabic"/>
          <w:sz w:val="4"/>
          <w:szCs w:val="4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يقوم المعلم ب</w:t>
      </w:r>
      <w:r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>تلخيص النقاط المركزية بإشراك الطلاب</w:t>
      </w:r>
    </w:p>
    <w:p w:rsidR="00B72A62" w:rsidRDefault="00B72A62" w:rsidP="007F1E8D">
      <w:pPr>
        <w:pStyle w:val="a7"/>
        <w:numPr>
          <w:ilvl w:val="0"/>
          <w:numId w:val="1"/>
        </w:numPr>
        <w:jc w:val="both"/>
        <w:rPr>
          <w:rFonts w:ascii="Traditional Arabic" w:eastAsia="Times New Roman" w:hAnsi="Traditional Arabic" w:cs="Traditional Arabic"/>
          <w:color w:val="C00000"/>
          <w:sz w:val="24"/>
          <w:szCs w:val="24"/>
        </w:rPr>
      </w:pPr>
      <w:r w:rsidRPr="00A7694C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 xml:space="preserve">الوظيفة </w:t>
      </w:r>
      <w:proofErr w:type="spellStart"/>
      <w:r w:rsidRPr="00A7694C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البيتية</w:t>
      </w:r>
      <w:proofErr w:type="spellEnd"/>
      <w:r w:rsidR="007F1E8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:</w:t>
      </w:r>
    </w:p>
    <w:p w:rsidR="00654199" w:rsidRPr="00F901E3" w:rsidRDefault="003C784B" w:rsidP="00F901E3">
      <w:pPr>
        <w:rPr>
          <w:rFonts w:ascii="Traditional Arabic" w:hAnsi="Traditional Arabic" w:cs="Traditional Arabic"/>
          <w:noProof/>
          <w:sz w:val="28"/>
          <w:szCs w:val="28"/>
          <w:lang w:bidi="ar-AE"/>
        </w:rPr>
      </w:pPr>
      <w:r w:rsidRPr="00F901E3">
        <w:rPr>
          <w:rFonts w:ascii="Traditional Arabic" w:hAnsi="Traditional Arabic" w:cs="Traditional Arabic"/>
          <w:noProof/>
          <w:sz w:val="28"/>
          <w:szCs w:val="28"/>
          <w:rtl/>
          <w:lang w:bidi="ar-AE"/>
        </w:rPr>
        <w:t xml:space="preserve">ورقة عمل بموضوع </w:t>
      </w:r>
      <w:r w:rsidRPr="00F901E3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مركب البيئة الضوء وتأثيره على تنوع </w:t>
      </w:r>
      <w:proofErr w:type="spellStart"/>
      <w:r w:rsidRPr="00F901E3">
        <w:rPr>
          <w:rFonts w:ascii="Traditional Arabic" w:hAnsi="Traditional Arabic" w:cs="Traditional Arabic"/>
          <w:sz w:val="28"/>
          <w:szCs w:val="28"/>
          <w:rtl/>
          <w:lang w:bidi="ar-AE"/>
        </w:rPr>
        <w:t>الأنواع</w:t>
      </w:r>
      <w:r w:rsidRPr="00F901E3">
        <w:rPr>
          <w:rFonts w:ascii="Traditional Arabic" w:hAnsi="Traditional Arabic" w:cs="Traditional Arabic" w:hint="cs"/>
          <w:noProof/>
          <w:sz w:val="28"/>
          <w:szCs w:val="28"/>
          <w:rtl/>
          <w:lang w:bidi="ar-AE"/>
        </w:rPr>
        <w:t>،</w:t>
      </w:r>
      <w:proofErr w:type="spellEnd"/>
      <w:r w:rsidRPr="00F901E3">
        <w:rPr>
          <w:rFonts w:ascii="Traditional Arabic" w:hAnsi="Traditional Arabic" w:cs="Traditional Arabic" w:hint="cs"/>
          <w:noProof/>
          <w:sz w:val="28"/>
          <w:szCs w:val="28"/>
          <w:rtl/>
          <w:lang w:bidi="ar-AE"/>
        </w:rPr>
        <w:t xml:space="preserve"> ستعطى للطلاب كوظيفة بيتية وعليهم تسليمها </w:t>
      </w:r>
      <w:r w:rsidR="007F1E8D" w:rsidRPr="00F901E3">
        <w:rPr>
          <w:rFonts w:ascii="Traditional Arabic" w:hAnsi="Traditional Arabic" w:cs="Traditional Arabic" w:hint="cs"/>
          <w:noProof/>
          <w:sz w:val="28"/>
          <w:szCs w:val="28"/>
          <w:rtl/>
          <w:lang w:bidi="ar-AE"/>
        </w:rPr>
        <w:t xml:space="preserve">للمعلم </w:t>
      </w:r>
      <w:r w:rsidRPr="00F901E3">
        <w:rPr>
          <w:rFonts w:ascii="Traditional Arabic" w:hAnsi="Traditional Arabic" w:cs="Traditional Arabic" w:hint="cs"/>
          <w:noProof/>
          <w:sz w:val="28"/>
          <w:szCs w:val="28"/>
          <w:rtl/>
          <w:lang w:bidi="ar-AE"/>
        </w:rPr>
        <w:t xml:space="preserve">في </w:t>
      </w:r>
      <w:r w:rsidR="007F1E8D" w:rsidRPr="00F901E3">
        <w:rPr>
          <w:rFonts w:ascii="Traditional Arabic" w:hAnsi="Traditional Arabic" w:cs="Traditional Arabic" w:hint="cs"/>
          <w:noProof/>
          <w:sz w:val="28"/>
          <w:szCs w:val="28"/>
          <w:rtl/>
          <w:lang w:bidi="ar-AE"/>
        </w:rPr>
        <w:t xml:space="preserve">نهاية </w:t>
      </w:r>
      <w:r w:rsidRPr="00F901E3">
        <w:rPr>
          <w:rFonts w:ascii="Traditional Arabic" w:hAnsi="Traditional Arabic" w:cs="Traditional Arabic" w:hint="cs"/>
          <w:noProof/>
          <w:sz w:val="28"/>
          <w:szCs w:val="28"/>
          <w:rtl/>
          <w:lang w:bidi="ar-AE"/>
        </w:rPr>
        <w:t xml:space="preserve">الحصة القادمة. </w:t>
      </w:r>
      <w:hyperlink r:id="rId13" w:history="1">
        <w:r w:rsidRPr="00F901E3">
          <w:rPr>
            <w:rStyle w:val="Hyperlink"/>
            <w:rFonts w:ascii="Traditional Arabic" w:hAnsi="Traditional Arabic" w:cs="Traditional Arabic" w:hint="cs"/>
            <w:noProof/>
            <w:sz w:val="28"/>
            <w:szCs w:val="28"/>
            <w:rtl/>
            <w:lang w:bidi="ar-AE"/>
          </w:rPr>
          <w:t>هنا رابط للوظيفة</w:t>
        </w:r>
      </w:hyperlink>
    </w:p>
    <w:sectPr w:rsidR="00654199" w:rsidRPr="00F901E3" w:rsidSect="006E6762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75" w:rsidRDefault="00920B75" w:rsidP="006E6762">
      <w:pPr>
        <w:spacing w:after="0" w:line="240" w:lineRule="auto"/>
      </w:pPr>
      <w:r>
        <w:separator/>
      </w:r>
    </w:p>
  </w:endnote>
  <w:endnote w:type="continuationSeparator" w:id="0">
    <w:p w:rsidR="00920B75" w:rsidRDefault="00920B75" w:rsidP="006E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719289"/>
      <w:docPartObj>
        <w:docPartGallery w:val="Page Numbers (Bottom of Page)"/>
        <w:docPartUnique/>
      </w:docPartObj>
    </w:sdtPr>
    <w:sdtContent>
      <w:p w:rsidR="006E6762" w:rsidRDefault="00750943">
        <w:pPr>
          <w:pStyle w:val="a6"/>
          <w:jc w:val="center"/>
        </w:pPr>
        <w:fldSimple w:instr=" PAGE   \* MERGEFORMAT ">
          <w:r w:rsidR="00F901E3" w:rsidRPr="00F901E3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6E6762" w:rsidRDefault="006E67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75" w:rsidRDefault="00920B75" w:rsidP="006E6762">
      <w:pPr>
        <w:spacing w:after="0" w:line="240" w:lineRule="auto"/>
      </w:pPr>
      <w:r>
        <w:separator/>
      </w:r>
    </w:p>
  </w:footnote>
  <w:footnote w:type="continuationSeparator" w:id="0">
    <w:p w:rsidR="00920B75" w:rsidRDefault="00920B75" w:rsidP="006E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4D0C"/>
      </v:shape>
    </w:pict>
  </w:numPicBullet>
  <w:abstractNum w:abstractNumId="0">
    <w:nsid w:val="118B2F40"/>
    <w:multiLevelType w:val="hybridMultilevel"/>
    <w:tmpl w:val="CB0C28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47B7"/>
    <w:multiLevelType w:val="hybridMultilevel"/>
    <w:tmpl w:val="0CC8A0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2027B"/>
    <w:multiLevelType w:val="hybridMultilevel"/>
    <w:tmpl w:val="89088D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4E87"/>
    <w:multiLevelType w:val="hybridMultilevel"/>
    <w:tmpl w:val="B0A8B7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F7E1B"/>
    <w:multiLevelType w:val="hybridMultilevel"/>
    <w:tmpl w:val="60D0A0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B4861"/>
    <w:multiLevelType w:val="hybridMultilevel"/>
    <w:tmpl w:val="E0801A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A62"/>
    <w:rsid w:val="00035E29"/>
    <w:rsid w:val="00056CB7"/>
    <w:rsid w:val="00060D48"/>
    <w:rsid w:val="0011001B"/>
    <w:rsid w:val="001338AF"/>
    <w:rsid w:val="001424CC"/>
    <w:rsid w:val="001F0024"/>
    <w:rsid w:val="00215A2A"/>
    <w:rsid w:val="002A6D3D"/>
    <w:rsid w:val="002D3F20"/>
    <w:rsid w:val="00303A86"/>
    <w:rsid w:val="003629DF"/>
    <w:rsid w:val="003C784B"/>
    <w:rsid w:val="00402E07"/>
    <w:rsid w:val="00472980"/>
    <w:rsid w:val="005431DD"/>
    <w:rsid w:val="005630E5"/>
    <w:rsid w:val="005871DA"/>
    <w:rsid w:val="005B7900"/>
    <w:rsid w:val="005C2468"/>
    <w:rsid w:val="005D06A6"/>
    <w:rsid w:val="00612AC2"/>
    <w:rsid w:val="00654199"/>
    <w:rsid w:val="006673EB"/>
    <w:rsid w:val="00676341"/>
    <w:rsid w:val="006831E9"/>
    <w:rsid w:val="006846EF"/>
    <w:rsid w:val="006A77B7"/>
    <w:rsid w:val="006B41CA"/>
    <w:rsid w:val="006D0E2F"/>
    <w:rsid w:val="006E6762"/>
    <w:rsid w:val="00750943"/>
    <w:rsid w:val="007F1E8D"/>
    <w:rsid w:val="00807BFD"/>
    <w:rsid w:val="00827462"/>
    <w:rsid w:val="00832367"/>
    <w:rsid w:val="00857C6F"/>
    <w:rsid w:val="008A6328"/>
    <w:rsid w:val="00920B75"/>
    <w:rsid w:val="009558C8"/>
    <w:rsid w:val="00971846"/>
    <w:rsid w:val="009D1E6D"/>
    <w:rsid w:val="00A71071"/>
    <w:rsid w:val="00A7694C"/>
    <w:rsid w:val="00AE4CC2"/>
    <w:rsid w:val="00AF0947"/>
    <w:rsid w:val="00B43512"/>
    <w:rsid w:val="00B72A62"/>
    <w:rsid w:val="00B735A6"/>
    <w:rsid w:val="00BA69AC"/>
    <w:rsid w:val="00BB4811"/>
    <w:rsid w:val="00BC0099"/>
    <w:rsid w:val="00BE1E9B"/>
    <w:rsid w:val="00C22F67"/>
    <w:rsid w:val="00D02EBA"/>
    <w:rsid w:val="00D05585"/>
    <w:rsid w:val="00D43A1A"/>
    <w:rsid w:val="00D744FD"/>
    <w:rsid w:val="00D83F7D"/>
    <w:rsid w:val="00DD2AE1"/>
    <w:rsid w:val="00E324EC"/>
    <w:rsid w:val="00E4797B"/>
    <w:rsid w:val="00E62F82"/>
    <w:rsid w:val="00F901E3"/>
    <w:rsid w:val="00FB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72A62"/>
    <w:rPr>
      <w:color w:val="0000FF"/>
      <w:u w:val="single"/>
    </w:rPr>
  </w:style>
  <w:style w:type="character" w:styleId="a3">
    <w:name w:val="Strong"/>
    <w:basedOn w:val="a0"/>
    <w:uiPriority w:val="22"/>
    <w:qFormat/>
    <w:rsid w:val="00B72A62"/>
    <w:rPr>
      <w:b/>
      <w:bCs/>
    </w:rPr>
  </w:style>
  <w:style w:type="paragraph" w:styleId="a4">
    <w:name w:val="Normal (Web)"/>
    <w:basedOn w:val="a"/>
    <w:uiPriority w:val="99"/>
    <w:semiHidden/>
    <w:unhideWhenUsed/>
    <w:rsid w:val="00B72A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E6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E6762"/>
  </w:style>
  <w:style w:type="paragraph" w:styleId="a6">
    <w:name w:val="footer"/>
    <w:basedOn w:val="a"/>
    <w:link w:val="Char0"/>
    <w:uiPriority w:val="99"/>
    <w:unhideWhenUsed/>
    <w:rsid w:val="006E6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6E6762"/>
  </w:style>
  <w:style w:type="paragraph" w:styleId="a7">
    <w:name w:val="List Paragraph"/>
    <w:basedOn w:val="a"/>
    <w:uiPriority w:val="34"/>
    <w:qFormat/>
    <w:rsid w:val="00E324E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323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5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eding_lesson2.pptx" TargetMode="External"/><Relationship Id="rId13" Type="http://schemas.openxmlformats.org/officeDocument/2006/relationships/hyperlink" Target="worksheet_lesson2.docx" TargetMode="External"/><Relationship Id="rId3" Type="http://schemas.openxmlformats.org/officeDocument/2006/relationships/settings" Target="settings.xml"/><Relationship Id="rId7" Type="http://schemas.openxmlformats.org/officeDocument/2006/relationships/hyperlink" Target="opening_lesson2.pptx" TargetMode="External"/><Relationship Id="rId12" Type="http://schemas.openxmlformats.org/officeDocument/2006/relationships/hyperlink" Target="Training_lesson2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presentation_lesson2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song_lesson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feature=player_embedded&amp;v=C1_uez5WX1o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463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מוחמד</dc:creator>
  <cp:keywords/>
  <dc:description/>
  <cp:lastModifiedBy>מוחמד</cp:lastModifiedBy>
  <cp:revision>38</cp:revision>
  <dcterms:created xsi:type="dcterms:W3CDTF">2012-12-30T11:02:00Z</dcterms:created>
  <dcterms:modified xsi:type="dcterms:W3CDTF">2013-04-04T19:55:00Z</dcterms:modified>
</cp:coreProperties>
</file>