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462C6A" w:rsidRPr="00462C6A" w:rsidRDefault="00462C6A" w:rsidP="00462C6A">
      <w:pPr>
        <w:pStyle w:val="NormalWeb"/>
        <w:bidi/>
        <w:spacing w:before="0" w:beforeAutospacing="0" w:after="0" w:afterAutospacing="0"/>
        <w:ind w:left="-199"/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bidi="ar-SA"/>
        </w:rPr>
      </w:pPr>
    </w:p>
    <w:p w:rsidR="00462C6A" w:rsidRPr="00462C6A" w:rsidRDefault="00462C6A" w:rsidP="00462C6A">
      <w:pPr>
        <w:pStyle w:val="NormalWeb"/>
        <w:bidi/>
        <w:spacing w:before="0" w:beforeAutospacing="0" w:after="0" w:afterAutospacing="0"/>
        <w:ind w:left="-199"/>
        <w:jc w:val="center"/>
        <w:rPr>
          <w:rFonts w:ascii="Traditional Arabic" w:hAnsi="Traditional Arabic" w:cs="Traditional Arabic" w:hint="cs"/>
          <w:color w:val="00B050"/>
          <w:sz w:val="28"/>
          <w:szCs w:val="28"/>
          <w:rtl/>
          <w:lang w:bidi="ar-SA"/>
        </w:rPr>
      </w:pPr>
      <w:r w:rsidRPr="00462C6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SA"/>
        </w:rPr>
        <w:t>تأثير</w:t>
      </w:r>
      <w:r w:rsidRPr="00462C6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</w:t>
      </w:r>
      <w:r w:rsidRPr="00462C6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SA"/>
        </w:rPr>
        <w:t>الإيثانول على جهاز الأعصاب وعملية الاتصال</w:t>
      </w:r>
    </w:p>
    <w:p w:rsidR="00462C6A" w:rsidRPr="00462C6A" w:rsidRDefault="00462C6A" w:rsidP="00462C6A">
      <w:pPr>
        <w:pStyle w:val="NormalWeb"/>
        <w:bidi/>
        <w:spacing w:before="0" w:beforeAutospacing="0" w:after="0" w:afterAutospacing="0"/>
        <w:ind w:left="-199"/>
        <w:rPr>
          <w:rFonts w:ascii="Traditional Arabic" w:hAnsi="Traditional Arabic" w:cs="Traditional Arabic"/>
          <w:sz w:val="28"/>
          <w:szCs w:val="28"/>
          <w:rtl/>
        </w:rPr>
      </w:pPr>
    </w:p>
    <w:p w:rsidR="00462C6A" w:rsidRPr="00462C6A" w:rsidRDefault="00462C6A" w:rsidP="00462C6A">
      <w:pPr>
        <w:pStyle w:val="NormalWeb"/>
        <w:bidi/>
        <w:spacing w:before="0" w:beforeAutospacing="0" w:after="0" w:afterAutospacing="0" w:line="360" w:lineRule="auto"/>
        <w:ind w:left="84"/>
        <w:jc w:val="both"/>
        <w:rPr>
          <w:rFonts w:ascii="Traditional Arabic" w:hAnsi="Traditional Arabic" w:cs="Traditional Arabic"/>
          <w:color w:val="002060"/>
          <w:sz w:val="32"/>
          <w:szCs w:val="32"/>
          <w:rtl/>
        </w:rPr>
      </w:pP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  <w:lang w:bidi="ar-SA"/>
        </w:rPr>
        <w:t>الإيثانول مادة كيماوية كحولية تصل إلى الجهاز العصبي بواسطة  سائل الدم عند شرب مشروبات كحولية . في جهاز الأعصاب الإيثانول يضرّ في عملية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  <w:lang w:bidi="ar-SA"/>
        </w:rPr>
        <w:t xml:space="preserve">الاتصال بين الخلية "المرسلة"  وبين الخلية "المستقبلة". 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u w:val="single"/>
          <w:rtl/>
          <w:lang w:bidi="ar-SA"/>
        </w:rPr>
        <w:t>الخلية "المرسلة" هي خلية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u w:val="single"/>
          <w:rtl/>
        </w:rPr>
        <w:t xml:space="preserve"> 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u w:val="single"/>
          <w:rtl/>
          <w:lang w:bidi="ar-SA"/>
        </w:rPr>
        <w:t>عصبية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  <w:lang w:bidi="ar-SA"/>
        </w:rPr>
        <w:t xml:space="preserve">, بينما الخلية 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u w:val="single"/>
          <w:rtl/>
          <w:lang w:bidi="ar-SA"/>
        </w:rPr>
        <w:t>"المستقبلة" ممكن أن تكون خلية عصبية أخرى, خلية عضلية أو خلية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u w:val="single"/>
          <w:rtl/>
        </w:rPr>
        <w:t xml:space="preserve"> 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u w:val="single"/>
          <w:rtl/>
          <w:lang w:bidi="ar-SA"/>
        </w:rPr>
        <w:t>غدة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  <w:lang w:bidi="ar-SA"/>
        </w:rPr>
        <w:t xml:space="preserve">. عملية الاتصال تتم بواسطة مواد 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u w:val="single"/>
          <w:rtl/>
          <w:lang w:bidi="ar-SA"/>
        </w:rPr>
        <w:t>تدعى مواد وسيطة عصبية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  <w:lang w:bidi="ar-SA"/>
        </w:rPr>
        <w:t xml:space="preserve"> 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. 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  <w:lang w:bidi="ar-SA"/>
        </w:rPr>
        <w:t>عندما تمر إشارة كهربائية على امتداد خلية عصبية واحدة تحفزها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  <w:lang w:bidi="ar-SA"/>
        </w:rPr>
        <w:t xml:space="preserve">على إطلاق مواد وسيطة من طرف الخلية إلى الفراغ بين الخليتين والذي يدعى 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u w:val="single"/>
          <w:rtl/>
          <w:lang w:bidi="ar-SA"/>
        </w:rPr>
        <w:t>سينابس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  <w:lang w:bidi="ar-SA"/>
        </w:rPr>
        <w:t>ا.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  <w:lang w:bidi="ar-SA"/>
        </w:rPr>
        <w:t>المواد الوسيطة  تتحرك في الفراغ وتصل إلى الخلية " المستقبلة"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  <w:lang w:bidi="ar-SA"/>
        </w:rPr>
        <w:t>وهناك ترتبط مع المستقبلات الموجودة في غشاء الخلية. في جهاز الأعصاب هناك عدة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  <w:lang w:bidi="ar-SA"/>
        </w:rPr>
        <w:t>أنواع من المواد الوسيطة العصبية ولكل واحد له مستقبل خاص به. هناك مواد وسيطة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  <w:lang w:bidi="ar-SA"/>
        </w:rPr>
        <w:t>عصبية تحفّز الخلية "المستقبلة", وهناك مواد وسيطة عصبية أخرى تعيق الخلية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"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  <w:lang w:bidi="ar-SA"/>
        </w:rPr>
        <w:t>المستقبلة". الإيثانول يعيق في الدماغ تأثير مواد وسيطة عصبية محفزة, ويزيد من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  <w:lang w:bidi="ar-SA"/>
        </w:rPr>
        <w:t>نشاط مواد وسيطة عصبية "معيقة" من خلال التأثير على مستقبلاتها, وفي كل الأحوال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</w:rPr>
        <w:t xml:space="preserve"> </w:t>
      </w:r>
      <w:r w:rsidRPr="00462C6A">
        <w:rPr>
          <w:rFonts w:ascii="Traditional Arabic" w:hAnsi="Traditional Arabic" w:cs="Traditional Arabic"/>
          <w:color w:val="002060"/>
          <w:sz w:val="32"/>
          <w:szCs w:val="32"/>
          <w:rtl/>
          <w:lang w:bidi="ar-SA"/>
        </w:rPr>
        <w:t>الإيثانول يعيق نشاط مراكز في الدماغ.</w:t>
      </w:r>
    </w:p>
    <w:p w:rsidR="00852818" w:rsidRPr="00462C6A" w:rsidRDefault="00852818">
      <w:pPr>
        <w:rPr>
          <w:rFonts w:ascii="Traditional Arabic" w:hAnsi="Traditional Arabic" w:cs="Traditional Arabic"/>
          <w:color w:val="002060"/>
          <w:sz w:val="24"/>
          <w:szCs w:val="24"/>
        </w:rPr>
      </w:pPr>
    </w:p>
    <w:sectPr w:rsidR="00852818" w:rsidRPr="00462C6A" w:rsidSect="00462C6A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compat/>
  <w:rsids>
    <w:rsidRoot w:val="00462C6A"/>
    <w:rsid w:val="00462C6A"/>
    <w:rsid w:val="00852818"/>
    <w:rsid w:val="00CB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62C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851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2013-04-22T15:13:00Z</dcterms:created>
  <dcterms:modified xsi:type="dcterms:W3CDTF">2013-04-22T15:21:00Z</dcterms:modified>
</cp:coreProperties>
</file>