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93" w:rsidRPr="007F6180" w:rsidRDefault="00156A93" w:rsidP="00156A93">
      <w:pPr>
        <w:spacing w:before="40" w:after="0" w:line="264" w:lineRule="auto"/>
        <w:jc w:val="both"/>
        <w:rPr>
          <w:rFonts w:ascii="Times New Roman" w:eastAsia="Arial Unicode MS" w:hAnsi="Times New Roman" w:cs="Sakkal Majalla"/>
          <w:b/>
          <w:bCs/>
          <w:szCs w:val="28"/>
          <w:shd w:val="clear" w:color="auto" w:fill="FFFFFF"/>
          <w:rtl/>
          <w:lang w:bidi="ar-SA"/>
        </w:rPr>
      </w:pPr>
      <w:proofErr w:type="gramStart"/>
      <w:r w:rsidRPr="007F6180">
        <w:rPr>
          <w:rFonts w:ascii="Times New Roman" w:eastAsia="Arial Unicode MS" w:hAnsi="Times New Roman" w:cs="Sakkal Majalla" w:hint="cs"/>
          <w:b/>
          <w:bCs/>
          <w:szCs w:val="28"/>
          <w:shd w:val="clear" w:color="auto" w:fill="FFFFFF"/>
          <w:rtl/>
          <w:lang w:bidi="ar-SA"/>
        </w:rPr>
        <w:t>بناء</w:t>
      </w:r>
      <w:proofErr w:type="gramEnd"/>
      <w:r w:rsidRPr="007F6180">
        <w:rPr>
          <w:rFonts w:ascii="Times New Roman" w:eastAsia="Arial Unicode MS" w:hAnsi="Times New Roman" w:cs="Sakkal Majalla" w:hint="cs"/>
          <w:b/>
          <w:bCs/>
          <w:szCs w:val="28"/>
          <w:shd w:val="clear" w:color="auto" w:fill="FFFFFF"/>
          <w:rtl/>
          <w:lang w:bidi="ar-SA"/>
        </w:rPr>
        <w:t xml:space="preserve"> مثلث متساوي الأضلاع:</w:t>
      </w:r>
    </w:p>
    <w:p w:rsidR="00156A93" w:rsidRDefault="00156A93" w:rsidP="00156A93">
      <w:pPr>
        <w:spacing w:before="40" w:after="0" w:line="264" w:lineRule="auto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proofErr w:type="gramStart"/>
      <w:r w:rsidRPr="007F6180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إعداد</w:t>
      </w:r>
      <w:proofErr w:type="gramEnd"/>
      <w:r w:rsidRPr="007F6180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:</w:t>
      </w:r>
      <w:r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</w:t>
      </w:r>
    </w:p>
    <w:p w:rsidR="00156A93" w:rsidRPr="00B16A8D" w:rsidRDefault="00156A93" w:rsidP="00156A93">
      <w:pPr>
        <w:spacing w:before="40" w:after="0" w:line="264" w:lineRule="auto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lang w:bidi="ar-SA"/>
        </w:rPr>
      </w:pP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سنقوم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بإخفاء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proofErr w:type="gram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النافذة</w:t>
      </w:r>
      <w:proofErr w:type="gramEnd"/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الجبرية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والمحاور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لأننا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لسنا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بحاجة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لها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. </w:t>
      </w:r>
      <w:proofErr w:type="gram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لإخفاء</w:t>
      </w:r>
      <w:proofErr w:type="gramEnd"/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المحاور،</w:t>
      </w:r>
      <w:proofErr w:type="spellEnd"/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ننقر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على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قائمة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"العرض </w:t>
      </w:r>
      <w:proofErr w:type="spellStart"/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–</w:t>
      </w:r>
      <w:proofErr w:type="spell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lang w:bidi="ar-SA"/>
        </w:rPr>
        <w:t>View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"</w:t>
      </w:r>
      <w:proofErr w:type="spellEnd"/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في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شريط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القوائم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وعندها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ننقر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على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الإمكانية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"محاور-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lang w:bidi="ar-SA"/>
        </w:rPr>
        <w:t>Axes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"،</w:t>
      </w:r>
      <w:proofErr w:type="spell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ولإخفاء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النافذة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الجبرية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ننقر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على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"العرض"</w:t>
      </w:r>
      <w:proofErr w:type="spellEnd"/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ثم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على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الإمكانية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"النافذة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الجبرية 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-</w:t>
      </w:r>
      <w:proofErr w:type="spell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lang w:bidi="ar-SA"/>
        </w:rPr>
        <w:t>Algebra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".</w:t>
      </w:r>
      <w:proofErr w:type="spellEnd"/>
    </w:p>
    <w:p w:rsidR="00156A93" w:rsidRPr="00B16A8D" w:rsidRDefault="00156A93" w:rsidP="00156A93">
      <w:pPr>
        <w:spacing w:before="40" w:after="0" w:line="264" w:lineRule="auto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يمكن بناء مثلث متساوي الأضلاع باستخدام 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جيوجبرا</w:t>
      </w:r>
      <w:proofErr w:type="spell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بطريقتين. جدول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</w:rPr>
        <w:t>4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يبين </w:t>
      </w:r>
      <w:proofErr w:type="gram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الطريقة</w:t>
      </w:r>
      <w:proofErr w:type="gram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الأولى التي تعتمد تعريف المثلث على أنه مضلع منتظم.</w:t>
      </w:r>
    </w:p>
    <w:p w:rsidR="00156A93" w:rsidRPr="009A05C4" w:rsidRDefault="00156A93" w:rsidP="00156A93">
      <w:pPr>
        <w:pStyle w:val="a7"/>
        <w:spacing w:before="40" w:after="0" w:line="264" w:lineRule="auto"/>
        <w:jc w:val="both"/>
        <w:rPr>
          <w:rFonts w:ascii="Times New Roman" w:eastAsia="Arial Unicode MS" w:hAnsi="Times New Roman" w:cs="Sakkal Majalla"/>
          <w:color w:val="auto"/>
          <w:sz w:val="26"/>
          <w:szCs w:val="26"/>
          <w:shd w:val="clear" w:color="auto" w:fill="FFFFFF"/>
          <w:rtl/>
          <w:lang w:bidi="ar-SA"/>
        </w:rPr>
      </w:pPr>
      <w:r w:rsidRPr="009A05C4">
        <w:rPr>
          <w:rFonts w:ascii="Times New Roman" w:hAnsi="Times New Roman" w:cs="Sakkal Majalla" w:hint="cs"/>
          <w:color w:val="auto"/>
          <w:sz w:val="26"/>
          <w:szCs w:val="26"/>
          <w:rtl/>
          <w:lang w:bidi="ar-SA"/>
        </w:rPr>
        <w:t>جدول</w:t>
      </w:r>
      <w:r w:rsidRPr="009A05C4">
        <w:rPr>
          <w:rFonts w:ascii="Times New Roman" w:hAnsi="Times New Roman" w:cs="Sakkal Majalla"/>
          <w:color w:val="auto"/>
          <w:sz w:val="26"/>
          <w:szCs w:val="26"/>
          <w:rtl/>
          <w:lang w:bidi="ar-SA"/>
        </w:rPr>
        <w:t xml:space="preserve"> </w:t>
      </w:r>
      <w:r w:rsidR="00C84D14" w:rsidRPr="009A05C4">
        <w:rPr>
          <w:rFonts w:ascii="Times New Roman" w:hAnsi="Times New Roman" w:cs="Sakkal Majalla"/>
          <w:color w:val="auto"/>
          <w:sz w:val="20"/>
          <w:szCs w:val="20"/>
          <w:rtl/>
          <w:lang w:bidi="ar-SA"/>
        </w:rPr>
        <w:fldChar w:fldCharType="begin"/>
      </w:r>
      <w:r w:rsidRPr="009A05C4">
        <w:rPr>
          <w:rFonts w:ascii="Times New Roman" w:hAnsi="Times New Roman" w:cs="Sakkal Majalla"/>
          <w:color w:val="auto"/>
          <w:sz w:val="20"/>
          <w:szCs w:val="20"/>
          <w:rtl/>
          <w:lang w:bidi="ar-SA"/>
        </w:rPr>
        <w:instrText xml:space="preserve"> </w:instrText>
      </w:r>
      <w:r w:rsidRPr="009A05C4">
        <w:rPr>
          <w:rFonts w:ascii="Times New Roman" w:hAnsi="Times New Roman" w:cs="Sakkal Majalla"/>
          <w:color w:val="auto"/>
          <w:sz w:val="20"/>
          <w:szCs w:val="20"/>
          <w:lang w:bidi="ar-SA"/>
        </w:rPr>
        <w:instrText>SEQ</w:instrText>
      </w:r>
      <w:r w:rsidRPr="009A05C4">
        <w:rPr>
          <w:rFonts w:ascii="Times New Roman" w:hAnsi="Times New Roman" w:cs="Sakkal Majalla"/>
          <w:color w:val="auto"/>
          <w:sz w:val="20"/>
          <w:szCs w:val="20"/>
          <w:rtl/>
          <w:lang w:bidi="ar-SA"/>
        </w:rPr>
        <w:instrText xml:space="preserve"> جدول \* </w:instrText>
      </w:r>
      <w:r w:rsidRPr="009A05C4">
        <w:rPr>
          <w:rFonts w:ascii="Times New Roman" w:hAnsi="Times New Roman" w:cs="Sakkal Majalla"/>
          <w:color w:val="auto"/>
          <w:sz w:val="20"/>
          <w:szCs w:val="20"/>
          <w:lang w:bidi="ar-SA"/>
        </w:rPr>
        <w:instrText>ARABIC</w:instrText>
      </w:r>
      <w:r w:rsidRPr="009A05C4">
        <w:rPr>
          <w:rFonts w:ascii="Times New Roman" w:hAnsi="Times New Roman" w:cs="Sakkal Majalla"/>
          <w:color w:val="auto"/>
          <w:sz w:val="20"/>
          <w:szCs w:val="20"/>
          <w:rtl/>
          <w:lang w:bidi="ar-SA"/>
        </w:rPr>
        <w:instrText xml:space="preserve"> </w:instrText>
      </w:r>
      <w:r w:rsidR="00C84D14" w:rsidRPr="009A05C4">
        <w:rPr>
          <w:rFonts w:ascii="Times New Roman" w:hAnsi="Times New Roman" w:cs="Sakkal Majalla"/>
          <w:color w:val="auto"/>
          <w:sz w:val="20"/>
          <w:szCs w:val="20"/>
          <w:rtl/>
          <w:lang w:bidi="ar-SA"/>
        </w:rPr>
        <w:fldChar w:fldCharType="separate"/>
      </w:r>
      <w:proofErr w:type="spellStart"/>
      <w:r>
        <w:rPr>
          <w:rFonts w:ascii="Times New Roman" w:hAnsi="Times New Roman" w:cs="Sakkal Majalla"/>
          <w:noProof/>
          <w:color w:val="auto"/>
          <w:sz w:val="20"/>
          <w:szCs w:val="20"/>
          <w:rtl/>
          <w:lang w:bidi="ar-SA"/>
        </w:rPr>
        <w:t>4</w:t>
      </w:r>
      <w:r w:rsidR="00C84D14" w:rsidRPr="009A05C4">
        <w:rPr>
          <w:rFonts w:ascii="Times New Roman" w:hAnsi="Times New Roman" w:cs="Sakkal Majalla"/>
          <w:color w:val="auto"/>
          <w:sz w:val="20"/>
          <w:szCs w:val="20"/>
          <w:rtl/>
          <w:lang w:bidi="ar-SA"/>
        </w:rPr>
        <w:fldChar w:fldCharType="end"/>
      </w:r>
      <w:r w:rsidRPr="009A05C4">
        <w:rPr>
          <w:rFonts w:ascii="Times New Roman" w:hAnsi="Times New Roman" w:cs="Sakkal Majalla" w:hint="cs"/>
          <w:color w:val="auto"/>
          <w:sz w:val="26"/>
          <w:szCs w:val="26"/>
          <w:rtl/>
          <w:lang w:bidi="ar-SA"/>
        </w:rPr>
        <w:t>:</w:t>
      </w:r>
      <w:proofErr w:type="spellEnd"/>
      <w:r w:rsidRPr="009A05C4">
        <w:rPr>
          <w:rFonts w:ascii="Times New Roman" w:hAnsi="Times New Roman" w:cs="Sakkal Majalla" w:hint="cs"/>
          <w:color w:val="auto"/>
          <w:sz w:val="26"/>
          <w:szCs w:val="26"/>
          <w:rtl/>
          <w:lang w:bidi="ar-SA"/>
        </w:rPr>
        <w:t xml:space="preserve"> </w:t>
      </w:r>
      <w:r w:rsidRPr="009A05C4">
        <w:rPr>
          <w:rFonts w:ascii="Times New Roman" w:eastAsia="Arial Unicode MS" w:hAnsi="Times New Roman" w:cs="Sakkal Majalla" w:hint="cs"/>
          <w:color w:val="auto"/>
          <w:sz w:val="26"/>
          <w:szCs w:val="26"/>
          <w:shd w:val="clear" w:color="auto" w:fill="FFFFFF"/>
          <w:rtl/>
          <w:lang w:bidi="ar-SA"/>
        </w:rPr>
        <w:t xml:space="preserve"> </w:t>
      </w:r>
      <w:proofErr w:type="gramStart"/>
      <w:r w:rsidRPr="009A05C4">
        <w:rPr>
          <w:rFonts w:ascii="Times New Roman" w:eastAsia="Arial Unicode MS" w:hAnsi="Times New Roman" w:cs="Sakkal Majalla" w:hint="cs"/>
          <w:color w:val="auto"/>
          <w:sz w:val="26"/>
          <w:szCs w:val="26"/>
          <w:shd w:val="clear" w:color="auto" w:fill="FFFFFF"/>
          <w:rtl/>
          <w:lang w:bidi="ar-SA"/>
        </w:rPr>
        <w:t>خطوات</w:t>
      </w:r>
      <w:proofErr w:type="gramEnd"/>
      <w:r w:rsidRPr="009A05C4">
        <w:rPr>
          <w:rFonts w:ascii="Times New Roman" w:eastAsia="Arial Unicode MS" w:hAnsi="Times New Roman" w:cs="Sakkal Majalla" w:hint="cs"/>
          <w:color w:val="auto"/>
          <w:sz w:val="26"/>
          <w:szCs w:val="26"/>
          <w:shd w:val="clear" w:color="auto" w:fill="FFFFFF"/>
          <w:rtl/>
          <w:lang w:bidi="ar-SA"/>
        </w:rPr>
        <w:t xml:space="preserve"> إنشاء مثلث كمضلع منتظم</w:t>
      </w:r>
    </w:p>
    <w:tbl>
      <w:tblPr>
        <w:bidiVisual/>
        <w:tblW w:w="0" w:type="auto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286"/>
        <w:gridCol w:w="3820"/>
      </w:tblGrid>
      <w:tr w:rsidR="00156A93" w:rsidRPr="00B16A8D" w:rsidTr="005C52E8">
        <w:trPr>
          <w:jc w:val="center"/>
        </w:trPr>
        <w:tc>
          <w:tcPr>
            <w:tcW w:w="766" w:type="dxa"/>
            <w:shd w:val="clear" w:color="auto" w:fill="auto"/>
          </w:tcPr>
          <w:p w:rsidR="00156A93" w:rsidRPr="007F6180" w:rsidRDefault="00156A93" w:rsidP="005C52E8">
            <w:pPr>
              <w:spacing w:before="40" w:after="0" w:line="264" w:lineRule="auto"/>
              <w:jc w:val="center"/>
              <w:rPr>
                <w:rFonts w:ascii="Times New Roman" w:eastAsia="Arial Unicode MS" w:hAnsi="Times New Roman" w:cs="Sakkal Majalla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</w:pPr>
            <w:proofErr w:type="gramStart"/>
            <w:r w:rsidRPr="007F6180">
              <w:rPr>
                <w:rFonts w:ascii="Times New Roman" w:eastAsia="Arial Unicode MS" w:hAnsi="Times New Roman" w:cs="Sakkal Majalla" w:hint="cs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  <w:t>الخطوة</w:t>
            </w:r>
            <w:proofErr w:type="gramEnd"/>
          </w:p>
        </w:tc>
        <w:tc>
          <w:tcPr>
            <w:tcW w:w="2275" w:type="dxa"/>
            <w:shd w:val="clear" w:color="auto" w:fill="auto"/>
          </w:tcPr>
          <w:p w:rsidR="00156A93" w:rsidRPr="007F6180" w:rsidRDefault="00156A93" w:rsidP="005C52E8">
            <w:pPr>
              <w:spacing w:before="40" w:after="0" w:line="264" w:lineRule="auto"/>
              <w:jc w:val="center"/>
              <w:rPr>
                <w:rFonts w:ascii="Times New Roman" w:eastAsia="Arial Unicode MS" w:hAnsi="Times New Roman" w:cs="Sakkal Majalla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</w:pPr>
            <w:proofErr w:type="gramStart"/>
            <w:r w:rsidRPr="007F6180">
              <w:rPr>
                <w:rFonts w:ascii="Times New Roman" w:eastAsia="Arial Unicode MS" w:hAnsi="Times New Roman" w:cs="Sakkal Majalla" w:hint="cs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  <w:t>الخيار</w:t>
            </w:r>
            <w:proofErr w:type="gramEnd"/>
          </w:p>
        </w:tc>
        <w:tc>
          <w:tcPr>
            <w:tcW w:w="3820" w:type="dxa"/>
            <w:shd w:val="clear" w:color="auto" w:fill="auto"/>
          </w:tcPr>
          <w:p w:rsidR="00156A93" w:rsidRPr="007F6180" w:rsidRDefault="00156A93" w:rsidP="005C52E8">
            <w:pPr>
              <w:spacing w:before="40" w:after="0" w:line="264" w:lineRule="auto"/>
              <w:jc w:val="center"/>
              <w:rPr>
                <w:rFonts w:ascii="Times New Roman" w:eastAsia="Arial Unicode MS" w:hAnsi="Times New Roman" w:cs="Sakkal Majalla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</w:pPr>
            <w:proofErr w:type="gramStart"/>
            <w:r w:rsidRPr="007F6180">
              <w:rPr>
                <w:rFonts w:ascii="Times New Roman" w:eastAsia="Arial Unicode MS" w:hAnsi="Times New Roman" w:cs="Sakkal Majalla" w:hint="cs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  <w:t>العملية</w:t>
            </w:r>
            <w:proofErr w:type="gramEnd"/>
          </w:p>
        </w:tc>
      </w:tr>
      <w:tr w:rsidR="00156A93" w:rsidRPr="00B16A8D" w:rsidTr="005C52E8">
        <w:trPr>
          <w:jc w:val="center"/>
        </w:trPr>
        <w:tc>
          <w:tcPr>
            <w:tcW w:w="766" w:type="dxa"/>
          </w:tcPr>
          <w:p w:rsidR="00156A93" w:rsidRPr="00314F21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314F21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</w:t>
            </w:r>
          </w:p>
        </w:tc>
        <w:tc>
          <w:tcPr>
            <w:tcW w:w="2275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Cs w:val="28"/>
                <w:shd w:val="clear" w:color="auto" w:fill="FFFFFF"/>
                <w:rtl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70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3.75pt" o:ole="">
                  <v:imagedata r:id="rId5" o:title=""/>
                </v:shape>
                <o:OLEObject Type="Embed" ProgID="PBrush" ShapeID="_x0000_i1025" DrawAspect="Content" ObjectID="_1428640202" r:id="rId6"/>
              </w:object>
            </w:r>
          </w:p>
        </w:tc>
        <w:tc>
          <w:tcPr>
            <w:tcW w:w="3820" w:type="dxa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نختار القائمة </w:t>
            </w:r>
            <w:proofErr w:type="spell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</w:t>
            </w:r>
            <w:proofErr w:type="gram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مضلعات</w:t>
            </w:r>
            <w:proofErr w:type="gramEnd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766" w:type="dxa"/>
          </w:tcPr>
          <w:p w:rsidR="00156A93" w:rsidRPr="00314F21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314F21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2</w:t>
            </w:r>
          </w:p>
        </w:tc>
        <w:tc>
          <w:tcPr>
            <w:tcW w:w="2275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Cs w:val="28"/>
                <w:shd w:val="clear" w:color="auto" w:fill="FFFFFF"/>
                <w:rtl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585" w:dyaOrig="630">
                <v:shape id="_x0000_i1026" type="#_x0000_t75" style="width:28.5pt;height:30.75pt" o:ole="">
                  <v:imagedata r:id="rId7" o:title=""/>
                </v:shape>
                <o:OLEObject Type="Embed" ProgID="PBrush" ShapeID="_x0000_i1026" DrawAspect="Content" ObjectID="_1428640203" r:id="rId8"/>
              </w:object>
            </w:r>
          </w:p>
        </w:tc>
        <w:tc>
          <w:tcPr>
            <w:tcW w:w="3820" w:type="dxa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نختار الأمر "</w:t>
            </w:r>
            <w:proofErr w:type="gram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مضلع</w:t>
            </w:r>
            <w:proofErr w:type="gramEnd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 </w:t>
            </w:r>
            <w:proofErr w:type="spell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منتظم".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766" w:type="dxa"/>
          </w:tcPr>
          <w:p w:rsidR="00156A93" w:rsidRPr="00314F21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314F21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3</w:t>
            </w:r>
          </w:p>
        </w:tc>
        <w:tc>
          <w:tcPr>
            <w:tcW w:w="2275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Cs w:val="28"/>
                <w:shd w:val="clear" w:color="auto" w:fill="FFFFFF"/>
                <w:rtl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5490" w:dyaOrig="2100">
                <v:shape id="_x0000_i1027" type="#_x0000_t75" style="width:103.5pt;height:39pt" o:ole="">
                  <v:imagedata r:id="rId9" o:title=""/>
                </v:shape>
                <o:OLEObject Type="Embed" ProgID="PBrush" ShapeID="_x0000_i1027" DrawAspect="Content" ObjectID="_1428640204" r:id="rId10"/>
              </w:object>
            </w:r>
          </w:p>
        </w:tc>
        <w:tc>
          <w:tcPr>
            <w:tcW w:w="3820" w:type="dxa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نرسم نقطتين ونكتب </w:t>
            </w:r>
            <w:r w:rsidRPr="007F6180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3</w:t>
            </w:r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 كعدد النقاط للمضلع. ينتج مثلث متساوي الأضلاع.</w:t>
            </w:r>
          </w:p>
        </w:tc>
      </w:tr>
    </w:tbl>
    <w:p w:rsidR="00156A93" w:rsidRPr="00B16A8D" w:rsidRDefault="00156A93" w:rsidP="00156A93">
      <w:pPr>
        <w:spacing w:before="40" w:after="0" w:line="264" w:lineRule="auto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جدول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</w:rPr>
        <w:t>5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يبين </w:t>
      </w:r>
      <w:proofErr w:type="gram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الطريقة</w:t>
      </w:r>
      <w:proofErr w:type="gram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الثانية التي تعتمد إنشاء المثلث بالاعتماد على الفرجار وحافة المسطرة.</w:t>
      </w:r>
    </w:p>
    <w:p w:rsidR="00156A93" w:rsidRPr="009A05C4" w:rsidRDefault="00156A93" w:rsidP="00156A93">
      <w:pPr>
        <w:pStyle w:val="a7"/>
        <w:spacing w:before="40" w:after="0" w:line="264" w:lineRule="auto"/>
        <w:jc w:val="both"/>
        <w:rPr>
          <w:rFonts w:ascii="Times New Roman" w:eastAsia="Arial Unicode MS" w:hAnsi="Times New Roman" w:cs="Sakkal Majalla"/>
          <w:color w:val="auto"/>
          <w:sz w:val="26"/>
          <w:szCs w:val="26"/>
          <w:shd w:val="clear" w:color="auto" w:fill="FFFFFF"/>
          <w:rtl/>
          <w:lang w:bidi="ar-SA"/>
        </w:rPr>
      </w:pPr>
      <w:r w:rsidRPr="009A05C4">
        <w:rPr>
          <w:rFonts w:ascii="Times New Roman" w:hAnsi="Times New Roman" w:cs="Sakkal Majalla" w:hint="cs"/>
          <w:color w:val="auto"/>
          <w:sz w:val="26"/>
          <w:szCs w:val="26"/>
          <w:rtl/>
          <w:lang w:bidi="ar-SA"/>
        </w:rPr>
        <w:t>جدول</w:t>
      </w:r>
      <w:r w:rsidRPr="009A05C4">
        <w:rPr>
          <w:rFonts w:ascii="Times New Roman" w:hAnsi="Times New Roman" w:cs="Sakkal Majalla"/>
          <w:color w:val="auto"/>
          <w:sz w:val="26"/>
          <w:szCs w:val="26"/>
          <w:rtl/>
          <w:lang w:bidi="ar-SA"/>
        </w:rPr>
        <w:t xml:space="preserve"> </w:t>
      </w:r>
      <w:r w:rsidR="00C84D14" w:rsidRPr="009A05C4">
        <w:rPr>
          <w:rFonts w:ascii="Times New Roman" w:eastAsia="Arial Unicode MS" w:hAnsi="Times New Roman" w:cs="Sakkal Majalla"/>
          <w:color w:val="auto"/>
          <w:sz w:val="20"/>
          <w:szCs w:val="20"/>
          <w:shd w:val="clear" w:color="auto" w:fill="FFFFFF"/>
          <w:rtl/>
          <w:lang w:bidi="ar-SA"/>
        </w:rPr>
        <w:fldChar w:fldCharType="begin"/>
      </w:r>
      <w:r w:rsidRPr="009A05C4">
        <w:rPr>
          <w:rFonts w:ascii="Times New Roman" w:eastAsia="Arial Unicode MS" w:hAnsi="Times New Roman" w:cs="Sakkal Majalla"/>
          <w:color w:val="auto"/>
          <w:sz w:val="20"/>
          <w:szCs w:val="20"/>
          <w:shd w:val="clear" w:color="auto" w:fill="FFFFFF"/>
          <w:rtl/>
          <w:lang w:bidi="ar-SA"/>
        </w:rPr>
        <w:instrText xml:space="preserve"> </w:instrText>
      </w:r>
      <w:r w:rsidRPr="009A05C4">
        <w:rPr>
          <w:rFonts w:ascii="Times New Roman" w:eastAsia="Arial Unicode MS" w:hAnsi="Times New Roman" w:cs="Sakkal Majalla"/>
          <w:color w:val="auto"/>
          <w:sz w:val="20"/>
          <w:szCs w:val="20"/>
          <w:shd w:val="clear" w:color="auto" w:fill="FFFFFF"/>
          <w:lang w:bidi="ar-SA"/>
        </w:rPr>
        <w:instrText>SEQ</w:instrText>
      </w:r>
      <w:r w:rsidRPr="009A05C4">
        <w:rPr>
          <w:rFonts w:ascii="Times New Roman" w:eastAsia="Arial Unicode MS" w:hAnsi="Times New Roman" w:cs="Sakkal Majalla"/>
          <w:color w:val="auto"/>
          <w:sz w:val="20"/>
          <w:szCs w:val="20"/>
          <w:shd w:val="clear" w:color="auto" w:fill="FFFFFF"/>
          <w:rtl/>
          <w:lang w:bidi="ar-SA"/>
        </w:rPr>
        <w:instrText xml:space="preserve"> جدول \* </w:instrText>
      </w:r>
      <w:r w:rsidRPr="009A05C4">
        <w:rPr>
          <w:rFonts w:ascii="Times New Roman" w:eastAsia="Arial Unicode MS" w:hAnsi="Times New Roman" w:cs="Sakkal Majalla"/>
          <w:color w:val="auto"/>
          <w:sz w:val="20"/>
          <w:szCs w:val="20"/>
          <w:shd w:val="clear" w:color="auto" w:fill="FFFFFF"/>
          <w:lang w:bidi="ar-SA"/>
        </w:rPr>
        <w:instrText>ARABIC</w:instrText>
      </w:r>
      <w:r w:rsidRPr="009A05C4">
        <w:rPr>
          <w:rFonts w:ascii="Times New Roman" w:eastAsia="Arial Unicode MS" w:hAnsi="Times New Roman" w:cs="Sakkal Majalla"/>
          <w:color w:val="auto"/>
          <w:sz w:val="20"/>
          <w:szCs w:val="20"/>
          <w:shd w:val="clear" w:color="auto" w:fill="FFFFFF"/>
          <w:rtl/>
          <w:lang w:bidi="ar-SA"/>
        </w:rPr>
        <w:instrText xml:space="preserve"> </w:instrText>
      </w:r>
      <w:r w:rsidR="00C84D14" w:rsidRPr="009A05C4">
        <w:rPr>
          <w:rFonts w:ascii="Times New Roman" w:eastAsia="Arial Unicode MS" w:hAnsi="Times New Roman" w:cs="Sakkal Majalla"/>
          <w:color w:val="auto"/>
          <w:sz w:val="20"/>
          <w:szCs w:val="20"/>
          <w:shd w:val="clear" w:color="auto" w:fill="FFFFFF"/>
          <w:rtl/>
          <w:lang w:bidi="ar-SA"/>
        </w:rPr>
        <w:fldChar w:fldCharType="separate"/>
      </w:r>
      <w:proofErr w:type="spellStart"/>
      <w:r>
        <w:rPr>
          <w:rFonts w:ascii="Times New Roman" w:eastAsia="Arial Unicode MS" w:hAnsi="Times New Roman" w:cs="Sakkal Majalla"/>
          <w:noProof/>
          <w:color w:val="auto"/>
          <w:sz w:val="20"/>
          <w:szCs w:val="20"/>
          <w:shd w:val="clear" w:color="auto" w:fill="FFFFFF"/>
          <w:rtl/>
          <w:lang w:bidi="ar-SA"/>
        </w:rPr>
        <w:t>5</w:t>
      </w:r>
      <w:r w:rsidR="00C84D14" w:rsidRPr="009A05C4">
        <w:rPr>
          <w:rFonts w:ascii="Times New Roman" w:eastAsia="Arial Unicode MS" w:hAnsi="Times New Roman" w:cs="Sakkal Majalla"/>
          <w:color w:val="auto"/>
          <w:sz w:val="20"/>
          <w:szCs w:val="20"/>
          <w:shd w:val="clear" w:color="auto" w:fill="FFFFFF"/>
          <w:rtl/>
          <w:lang w:bidi="ar-SA"/>
        </w:rPr>
        <w:fldChar w:fldCharType="end"/>
      </w:r>
      <w:r w:rsidRPr="009A05C4">
        <w:rPr>
          <w:rFonts w:ascii="Times New Roman" w:eastAsia="Arial Unicode MS" w:hAnsi="Times New Roman" w:cs="Sakkal Majalla" w:hint="cs"/>
          <w:color w:val="auto"/>
          <w:sz w:val="26"/>
          <w:szCs w:val="26"/>
          <w:shd w:val="clear" w:color="auto" w:fill="FFFFFF"/>
          <w:rtl/>
          <w:lang w:bidi="ar-SA"/>
        </w:rPr>
        <w:t>:</w:t>
      </w:r>
      <w:proofErr w:type="spellEnd"/>
      <w:r w:rsidRPr="009A05C4">
        <w:rPr>
          <w:rFonts w:ascii="Times New Roman" w:eastAsia="Arial Unicode MS" w:hAnsi="Times New Roman" w:cs="Sakkal Majalla" w:hint="cs"/>
          <w:color w:val="auto"/>
          <w:sz w:val="26"/>
          <w:szCs w:val="26"/>
          <w:shd w:val="clear" w:color="auto" w:fill="FFFFFF"/>
          <w:rtl/>
          <w:lang w:bidi="ar-SA"/>
        </w:rPr>
        <w:t xml:space="preserve"> </w:t>
      </w:r>
      <w:proofErr w:type="gramStart"/>
      <w:r w:rsidRPr="009A05C4">
        <w:rPr>
          <w:rFonts w:ascii="Times New Roman" w:eastAsia="Arial Unicode MS" w:hAnsi="Times New Roman" w:cs="Sakkal Majalla" w:hint="cs"/>
          <w:color w:val="auto"/>
          <w:sz w:val="26"/>
          <w:szCs w:val="26"/>
          <w:shd w:val="clear" w:color="auto" w:fill="FFFFFF"/>
          <w:rtl/>
          <w:lang w:bidi="ar-SA"/>
        </w:rPr>
        <w:t>خطوات</w:t>
      </w:r>
      <w:proofErr w:type="gramEnd"/>
      <w:r w:rsidRPr="009A05C4">
        <w:rPr>
          <w:rFonts w:ascii="Times New Roman" w:eastAsia="Arial Unicode MS" w:hAnsi="Times New Roman" w:cs="Sakkal Majalla" w:hint="cs"/>
          <w:color w:val="auto"/>
          <w:sz w:val="26"/>
          <w:szCs w:val="26"/>
          <w:shd w:val="clear" w:color="auto" w:fill="FFFFFF"/>
          <w:rtl/>
          <w:lang w:bidi="ar-SA"/>
        </w:rPr>
        <w:t xml:space="preserve"> إنشاء مثلث متساوي الأضلاع بالاعتماد على الإنشاءات الهندسية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342"/>
        <w:gridCol w:w="3770"/>
        <w:gridCol w:w="18"/>
      </w:tblGrid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7F6180" w:rsidRDefault="00156A93" w:rsidP="005C52E8">
            <w:pPr>
              <w:spacing w:before="40" w:after="0" w:line="264" w:lineRule="auto"/>
              <w:jc w:val="center"/>
              <w:rPr>
                <w:rFonts w:ascii="Times New Roman" w:eastAsia="Arial Unicode MS" w:hAnsi="Times New Roman" w:cs="Sakkal Majalla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</w:pPr>
            <w:proofErr w:type="gramStart"/>
            <w:r w:rsidRPr="007F6180">
              <w:rPr>
                <w:rFonts w:ascii="Times New Roman" w:eastAsia="Arial Unicode MS" w:hAnsi="Times New Roman" w:cs="Sakkal Majalla" w:hint="cs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  <w:t>الخطوة</w:t>
            </w:r>
            <w:proofErr w:type="gramEnd"/>
          </w:p>
        </w:tc>
        <w:tc>
          <w:tcPr>
            <w:tcW w:w="2342" w:type="dxa"/>
          </w:tcPr>
          <w:p w:rsidR="00156A93" w:rsidRPr="007F6180" w:rsidRDefault="00156A93" w:rsidP="005C52E8">
            <w:pPr>
              <w:spacing w:before="40" w:after="0" w:line="264" w:lineRule="auto"/>
              <w:jc w:val="center"/>
              <w:rPr>
                <w:rFonts w:ascii="Times New Roman" w:eastAsia="Arial Unicode MS" w:hAnsi="Times New Roman" w:cs="Sakkal Majalla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</w:pPr>
            <w:proofErr w:type="gramStart"/>
            <w:r w:rsidRPr="007F6180">
              <w:rPr>
                <w:rFonts w:ascii="Times New Roman" w:eastAsia="Arial Unicode MS" w:hAnsi="Times New Roman" w:cs="Sakkal Majalla" w:hint="cs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  <w:t>الخيار</w:t>
            </w:r>
            <w:proofErr w:type="gramEnd"/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center"/>
              <w:rPr>
                <w:rFonts w:ascii="Times New Roman" w:eastAsia="Arial Unicode MS" w:hAnsi="Times New Roman" w:cs="Sakkal Majalla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</w:pPr>
            <w:proofErr w:type="gramStart"/>
            <w:r w:rsidRPr="007F6180">
              <w:rPr>
                <w:rFonts w:ascii="Times New Roman" w:eastAsia="Arial Unicode MS" w:hAnsi="Times New Roman" w:cs="Sakkal Majalla" w:hint="cs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  <w:t>العملية</w:t>
            </w:r>
            <w:proofErr w:type="gramEnd"/>
          </w:p>
        </w:tc>
      </w:tr>
      <w:tr w:rsidR="00156A93" w:rsidRPr="00B16A8D" w:rsidTr="005C52E8">
        <w:trPr>
          <w:jc w:val="center"/>
        </w:trPr>
        <w:tc>
          <w:tcPr>
            <w:tcW w:w="6952" w:type="dxa"/>
            <w:gridSpan w:val="4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رسم أحد أضلاع المثلث:</w:t>
            </w:r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Cs w:val="28"/>
                <w:shd w:val="clear" w:color="auto" w:fill="FFFFFF"/>
                <w:rtl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645" w:dyaOrig="600">
                <v:shape id="_x0000_i1028" type="#_x0000_t75" style="width:33pt;height:30pt" o:ole="">
                  <v:imagedata r:id="rId11" o:title=""/>
                </v:shape>
                <o:OLEObject Type="Embed" ProgID="PBrush" ShapeID="_x0000_i1028" DrawAspect="Content" ObjectID="_1428640205" r:id="rId12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نختار القائمة </w:t>
            </w:r>
            <w:proofErr w:type="spell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</w:t>
            </w:r>
            <w:proofErr w:type="gram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مستقيمات</w:t>
            </w:r>
            <w:proofErr w:type="gramEnd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2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Cs w:val="28"/>
                <w:shd w:val="clear" w:color="auto" w:fill="FFFFFF"/>
                <w:rtl/>
                <w:lang w:bidi="ar-SA"/>
              </w:rPr>
            </w:pPr>
            <w:r w:rsidRPr="00B16A8D">
              <w:rPr>
                <w:rFonts w:ascii="Times New Roman" w:hAnsi="Times New Roman" w:cs="Sakkal Majalla"/>
                <w:noProof/>
                <w:szCs w:val="28"/>
              </w:rPr>
              <w:drawing>
                <wp:inline distT="0" distB="0" distL="0" distR="0">
                  <wp:extent cx="374650" cy="368300"/>
                  <wp:effectExtent l="19050" t="0" r="6350" b="0"/>
                  <wp:docPr id="21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نختار الأمر "</w:t>
            </w:r>
            <w:proofErr w:type="gram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قطعة</w:t>
            </w:r>
            <w:proofErr w:type="gramEnd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 </w:t>
            </w:r>
            <w:proofErr w:type="spell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مستقيمة".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124BB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hd w:val="clear" w:color="auto" w:fill="FFFFFF"/>
                <w:rtl/>
                <w:lang w:bidi="ar-SA"/>
              </w:rPr>
            </w:pPr>
            <w:r w:rsidRPr="00124BB4">
              <w:rPr>
                <w:rFonts w:ascii="Times New Roman" w:eastAsia="Arial Unicode MS" w:hAnsi="Times New Roman" w:cs="Sakkal Majalla" w:hint="cs"/>
                <w:shd w:val="clear" w:color="auto" w:fill="FFFFFF"/>
                <w:rtl/>
                <w:lang w:bidi="ar-SA"/>
              </w:rPr>
              <w:t>3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Cs w:val="28"/>
                <w:shd w:val="clear" w:color="auto" w:fill="FFFFFF"/>
                <w:rtl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1860" w:dyaOrig="525">
                <v:shape id="_x0000_i1029" type="#_x0000_t75" style="width:93pt;height:22.5pt" o:ole="">
                  <v:imagedata r:id="rId14" o:title=""/>
                </v:shape>
                <o:OLEObject Type="Embed" ProgID="PBrush" ShapeID="_x0000_i1029" DrawAspect="Content" ObjectID="_1428640206" r:id="rId15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ننقر على مكانين مختلفين في لوحة الرسم لإنشاء القطعة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AB</w:t>
            </w:r>
            <w:proofErr w:type="spellStart"/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6952" w:type="dxa"/>
            <w:gridSpan w:val="4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رسم الضلعين </w:t>
            </w: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الآخرين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بواسطة إنشاء دوائر نصف قطرها يساوي طول ضلع المثلث:</w:t>
            </w:r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124BB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hd w:val="clear" w:color="auto" w:fill="FFFFFF"/>
                <w:rtl/>
                <w:lang w:bidi="ar-SA"/>
              </w:rPr>
            </w:pPr>
            <w:r w:rsidRPr="00124BB4">
              <w:rPr>
                <w:rFonts w:ascii="Times New Roman" w:eastAsia="Arial Unicode MS" w:hAnsi="Times New Roman" w:cs="Sakkal Majalla" w:hint="cs"/>
                <w:shd w:val="clear" w:color="auto" w:fill="FFFFFF"/>
                <w:rtl/>
                <w:lang w:bidi="ar-SA"/>
              </w:rPr>
              <w:t>4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630" w:dyaOrig="660">
                <v:shape id="_x0000_i1030" type="#_x0000_t75" style="width:30.75pt;height:33.75pt" o:ole="">
                  <v:imagedata r:id="rId16" o:title=""/>
                </v:shape>
                <o:OLEObject Type="Embed" ProgID="PBrush" ShapeID="_x0000_i1030" DrawAspect="Content" ObjectID="_1428640207" r:id="rId17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نختار القائمة "</w:t>
            </w: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دوائر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وأقواس 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وقطاعات".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124BB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hd w:val="clear" w:color="auto" w:fill="FFFFFF"/>
                <w:rtl/>
                <w:lang w:bidi="ar-SA"/>
              </w:rPr>
            </w:pPr>
            <w:r w:rsidRPr="00124BB4">
              <w:rPr>
                <w:rFonts w:ascii="Times New Roman" w:eastAsia="Arial Unicode MS" w:hAnsi="Times New Roman" w:cs="Sakkal Majalla" w:hint="cs"/>
                <w:shd w:val="clear" w:color="auto" w:fill="FFFFFF"/>
                <w:rtl/>
                <w:lang w:bidi="ar-SA"/>
              </w:rPr>
              <w:t>5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630" w:dyaOrig="645">
                <v:shape id="_x0000_i1031" type="#_x0000_t75" style="width:30.75pt;height:33pt" o:ole="">
                  <v:imagedata r:id="rId18" o:title=""/>
                </v:shape>
                <o:OLEObject Type="Embed" ProgID="PBrush" ShapeID="_x0000_i1031" DrawAspect="Content" ObjectID="_1428640208" r:id="rId19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نختار الأمر "</w:t>
            </w: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دائرة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مع مركز من خلال 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نقطة".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124BB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hd w:val="clear" w:color="auto" w:fill="FFFFFF"/>
                <w:rtl/>
                <w:lang w:bidi="ar-SA"/>
              </w:rPr>
            </w:pPr>
            <w:r w:rsidRPr="00124BB4">
              <w:rPr>
                <w:rFonts w:ascii="Times New Roman" w:eastAsia="Arial Unicode MS" w:hAnsi="Times New Roman" w:cs="Sakkal Majalla" w:hint="cs"/>
                <w:shd w:val="clear" w:color="auto" w:fill="FFFFFF"/>
                <w:rtl/>
                <w:lang w:bidi="ar-SA"/>
              </w:rPr>
              <w:t>6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1845" w:dyaOrig="1590">
                <v:shape id="_x0000_i1032" type="#_x0000_t75" style="width:78pt;height:67.5pt" o:ole="">
                  <v:imagedata r:id="rId20" o:title=""/>
                </v:shape>
                <o:OLEObject Type="Embed" ProgID="PBrush" ShapeID="_x0000_i1032" DrawAspect="Content" ObjectID="_1428640209" r:id="rId21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proofErr w:type="gramStart"/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>ننقر</w:t>
            </w:r>
            <w:proofErr w:type="gramEnd"/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 على النقطة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A</w:t>
            </w:r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 وبعدها على النقطة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B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ف</w:t>
            </w:r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نحصل على دائرة </w:t>
            </w: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مركزها النقطة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A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ونصف قطرها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AB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</w:t>
            </w:r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>كما في الرسم</w:t>
            </w: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124BB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hd w:val="clear" w:color="auto" w:fill="FFFFFF"/>
                <w:rtl/>
                <w:lang w:bidi="ar-SA"/>
              </w:rPr>
            </w:pPr>
            <w:r w:rsidRPr="00124BB4">
              <w:rPr>
                <w:rFonts w:ascii="Times New Roman" w:eastAsia="Arial Unicode MS" w:hAnsi="Times New Roman" w:cs="Sakkal Majalla" w:hint="cs"/>
                <w:shd w:val="clear" w:color="auto" w:fill="FFFFFF"/>
                <w:rtl/>
                <w:lang w:bidi="ar-SA"/>
              </w:rPr>
              <w:lastRenderedPageBreak/>
              <w:t>7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600" w:dyaOrig="600">
                <v:shape id="_x0000_i1033" type="#_x0000_t75" style="width:33pt;height:33pt" o:ole="">
                  <v:imagedata r:id="rId22" o:title=""/>
                </v:shape>
                <o:OLEObject Type="Embed" ProgID="PBrush" ShapeID="_x0000_i1033" DrawAspect="Content" ObjectID="_1428640210" r:id="rId23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نختار القائمة "</w:t>
            </w: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دوائر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وأقواس 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وقطاعات".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124BB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hd w:val="clear" w:color="auto" w:fill="FFFFFF"/>
                <w:rtl/>
                <w:lang w:bidi="ar-SA"/>
              </w:rPr>
            </w:pPr>
            <w:r w:rsidRPr="00124BB4">
              <w:rPr>
                <w:rFonts w:ascii="Times New Roman" w:eastAsia="Arial Unicode MS" w:hAnsi="Times New Roman" w:cs="Sakkal Majalla" w:hint="cs"/>
                <w:shd w:val="clear" w:color="auto" w:fill="FFFFFF"/>
                <w:rtl/>
                <w:lang w:bidi="ar-SA"/>
              </w:rPr>
              <w:t>8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660" w:dyaOrig="615">
                <v:shape id="_x0000_i1034" type="#_x0000_t75" style="width:33.75pt;height:30.75pt" o:ole="">
                  <v:imagedata r:id="rId24" o:title=""/>
                </v:shape>
                <o:OLEObject Type="Embed" ProgID="PBrush" ShapeID="_x0000_i1034" DrawAspect="Content" ObjectID="_1428640211" r:id="rId25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نختار الأمر "</w:t>
            </w: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دائرة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مع مركز من خلال 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نقطة".</w:t>
            </w:r>
            <w:proofErr w:type="spellEnd"/>
          </w:p>
        </w:tc>
      </w:tr>
      <w:tr w:rsidR="00156A93" w:rsidRPr="00B16A8D" w:rsidTr="005C52E8">
        <w:trPr>
          <w:gridAfter w:val="1"/>
          <w:wAfter w:w="18" w:type="dxa"/>
          <w:trHeight w:val="1191"/>
          <w:jc w:val="center"/>
        </w:trPr>
        <w:tc>
          <w:tcPr>
            <w:tcW w:w="822" w:type="dxa"/>
          </w:tcPr>
          <w:p w:rsidR="00156A93" w:rsidRPr="00124BB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hd w:val="clear" w:color="auto" w:fill="FFFFFF"/>
                <w:rtl/>
                <w:lang w:bidi="ar-SA"/>
              </w:rPr>
            </w:pPr>
            <w:r w:rsidRPr="00124BB4">
              <w:rPr>
                <w:rFonts w:ascii="Times New Roman" w:eastAsia="Arial Unicode MS" w:hAnsi="Times New Roman" w:cs="Sakkal Majalla" w:hint="cs"/>
                <w:shd w:val="clear" w:color="auto" w:fill="FFFFFF"/>
                <w:rtl/>
                <w:lang w:bidi="ar-SA"/>
              </w:rPr>
              <w:t>9</w:t>
            </w:r>
          </w:p>
        </w:tc>
        <w:tc>
          <w:tcPr>
            <w:tcW w:w="2342" w:type="dxa"/>
          </w:tcPr>
          <w:p w:rsidR="00156A93" w:rsidRPr="00B16A8D" w:rsidRDefault="00C84D14" w:rsidP="005C52E8">
            <w:pPr>
              <w:spacing w:before="40" w:after="0" w:line="264" w:lineRule="auto"/>
              <w:ind w:left="-113" w:right="-113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>
              <w:rPr>
                <w:rFonts w:ascii="Times New Roman" w:hAnsi="Times New Roman" w:cs="Sakkal Majalla"/>
                <w:noProof/>
                <w:szCs w:val="28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3" o:spid="_x0000_s1026" type="#_x0000_t32" style="position:absolute;left:0;text-align:left;margin-left:44.8pt;margin-top:23.05pt;width:27.1pt;height:6.1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" strokeweight=".85pt"/>
              </w:pict>
            </w:r>
            <w:r w:rsidR="00156A93" w:rsidRPr="00B16A8D">
              <w:rPr>
                <w:rFonts w:ascii="Times New Roman" w:hAnsi="Times New Roman" w:cs="Sakkal Majalla"/>
                <w:szCs w:val="28"/>
              </w:rPr>
              <w:object w:dxaOrig="2595" w:dyaOrig="1845">
                <v:shape id="_x0000_i1035" type="#_x0000_t75" style="width:105.75pt;height:61.5pt" o:ole="">
                  <v:imagedata r:id="rId26" o:title=""/>
                </v:shape>
                <o:OLEObject Type="Embed" ProgID="PBrush" ShapeID="_x0000_i1035" DrawAspect="Content" ObjectID="_1428640212" r:id="rId27"/>
              </w:object>
            </w:r>
          </w:p>
        </w:tc>
        <w:tc>
          <w:tcPr>
            <w:tcW w:w="3770" w:type="dxa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ننشئ دائرة مركزها النقطة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B</w:t>
            </w:r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 (أحد رؤوس المثلث</w:t>
            </w:r>
            <w:proofErr w:type="spellStart"/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>)،</w:t>
            </w:r>
            <w:proofErr w:type="spellEnd"/>
            <w:r w:rsidRPr="007F6180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 وتمر من النقطة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A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</w:tc>
      </w:tr>
      <w:tr w:rsidR="00156A93" w:rsidRPr="00B16A8D" w:rsidTr="005C52E8">
        <w:trPr>
          <w:trHeight w:val="283"/>
          <w:jc w:val="center"/>
        </w:trPr>
        <w:tc>
          <w:tcPr>
            <w:tcW w:w="6952" w:type="dxa"/>
            <w:gridSpan w:val="4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تعيين </w:t>
            </w: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رأس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المثلث الثالث:</w:t>
            </w:r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10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630" w:dyaOrig="630">
                <v:shape id="_x0000_i1036" type="#_x0000_t75" style="width:30.75pt;height:30.75pt" o:ole="">
                  <v:imagedata r:id="rId28" o:title=""/>
                </v:shape>
                <o:OLEObject Type="Embed" ProgID="PBrush" ShapeID="_x0000_i1036" DrawAspect="Content" ObjectID="_1428640213" r:id="rId29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نختار القائمة 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</w:t>
            </w: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نقاط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11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 w:rsidRPr="00B16A8D">
              <w:rPr>
                <w:rFonts w:ascii="Times New Roman" w:hAnsi="Times New Roman" w:cs="Sakkal Majalla"/>
                <w:noProof/>
                <w:szCs w:val="28"/>
              </w:rPr>
              <w:drawing>
                <wp:inline distT="0" distB="0" distL="0" distR="0">
                  <wp:extent cx="393700" cy="355600"/>
                  <wp:effectExtent l="19050" t="0" r="6350" b="0"/>
                  <wp:docPr id="30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نختار الأمر "</w:t>
            </w: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نقطة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تقاطع 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كائنين".</w:t>
            </w:r>
            <w:proofErr w:type="spell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12</w:t>
            </w:r>
          </w:p>
        </w:tc>
        <w:tc>
          <w:tcPr>
            <w:tcW w:w="2342" w:type="dxa"/>
          </w:tcPr>
          <w:p w:rsidR="00156A93" w:rsidRPr="00B16A8D" w:rsidRDefault="00C84D14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noProof/>
                <w:szCs w:val="28"/>
                <w:rtl/>
                <w:lang w:bidi="ar-SA"/>
              </w:rPr>
            </w:pPr>
            <w:r>
              <w:rPr>
                <w:rFonts w:ascii="Times New Roman" w:hAnsi="Times New Roman" w:cs="Sakkal Majalla"/>
                <w:noProof/>
                <w:szCs w:val="28"/>
                <w:rtl/>
                <w:lang w:bidi="ar-SA"/>
              </w:rPr>
              <w:pict>
                <v:shape id="AutoShape 184" o:spid="_x0000_s1027" type="#_x0000_t32" style="position:absolute;left:0;text-align:left;margin-left:42.9pt;margin-top:33.65pt;width:27.1pt;height:8.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" strokeweight=".85pt"/>
              </w:pict>
            </w:r>
            <w:r w:rsidR="00156A93" w:rsidRPr="00B16A8D">
              <w:rPr>
                <w:rFonts w:ascii="Times New Roman" w:hAnsi="Times New Roman" w:cs="Sakkal Majalla"/>
                <w:szCs w:val="28"/>
              </w:rPr>
              <w:object w:dxaOrig="2235" w:dyaOrig="1665">
                <v:shape id="_x0000_i1037" type="#_x0000_t75" style="width:98.25pt;height:73.5pt" o:ole="">
                  <v:imagedata r:id="rId31" o:title=""/>
                </v:shape>
                <o:OLEObject Type="Embed" ProgID="PBrush" ShapeID="_x0000_i1037" DrawAspect="Content" ObjectID="_1428640214" r:id="rId32"/>
              </w:object>
            </w:r>
          </w:p>
        </w:tc>
        <w:tc>
          <w:tcPr>
            <w:tcW w:w="3788" w:type="dxa"/>
            <w:gridSpan w:val="2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rtl/>
                <w:lang w:bidi="ar-SA"/>
              </w:rPr>
            </w:pP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ننقر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على الدائرة الأولى ثم على الدائرة 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الثانية،</w:t>
            </w:r>
            <w:proofErr w:type="spell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فتظهر لدينا نقطتا تقاطع الدائرتين. في الرسم </w:t>
            </w: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هما</w:t>
            </w:r>
            <w:proofErr w:type="gramEnd"/>
            <w:r w:rsidRPr="00B16A8D">
              <w:rPr>
                <w:rFonts w:ascii="Times New Roman" w:hAnsi="Times New Roman" w:cs="Sakkal Majalla" w:hint="cs"/>
                <w:szCs w:val="28"/>
                <w:rtl/>
                <w:lang w:bidi="ar-SA"/>
              </w:rPr>
              <w:t xml:space="preserve">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C</w:t>
            </w:r>
            <w:r w:rsidRPr="00B16A8D">
              <w:rPr>
                <w:rFonts w:ascii="Times New Roman" w:hAnsi="Times New Roman" w:cs="Sakkal Majalla" w:hint="cs"/>
                <w:szCs w:val="28"/>
                <w:rtl/>
                <w:lang w:bidi="ar-SA"/>
              </w:rPr>
              <w:t xml:space="preserve"> </w:t>
            </w: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و</w:t>
            </w:r>
            <w:r w:rsidRPr="00B16A8D">
              <w:rPr>
                <w:rFonts w:ascii="Times New Roman" w:hAnsi="Times New Roman" w:cs="Sakkal Majalla" w:hint="cs"/>
                <w:szCs w:val="28"/>
                <w:rtl/>
                <w:lang w:bidi="ar-SA"/>
              </w:rPr>
              <w:t xml:space="preserve">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D</w:t>
            </w:r>
            <w:proofErr w:type="spellStart"/>
            <w:r w:rsidRPr="00B16A8D">
              <w:rPr>
                <w:rFonts w:ascii="Times New Roman" w:hAnsi="Times New Roman" w:cs="Sakkal Majalla" w:hint="cs"/>
                <w:szCs w:val="28"/>
                <w:rtl/>
                <w:lang w:bidi="ar-SA"/>
              </w:rPr>
              <w:t>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6952" w:type="dxa"/>
            <w:gridSpan w:val="4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رسم المثلث متساوي الأضلاع:</w:t>
            </w:r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4B0FF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4B0FF4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13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Cs w:val="28"/>
                <w:shd w:val="clear" w:color="auto" w:fill="FFFFFF"/>
                <w:rtl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675" w:dyaOrig="630">
                <v:shape id="_x0000_i1038" type="#_x0000_t75" style="width:33.75pt;height:30.75pt" o:ole="">
                  <v:imagedata r:id="rId33" o:title=""/>
                </v:shape>
                <o:OLEObject Type="Embed" ProgID="PBrush" ShapeID="_x0000_i1038" DrawAspect="Content" ObjectID="_1428640215" r:id="rId34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نختار القائمة </w:t>
            </w:r>
            <w:proofErr w:type="spell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</w:t>
            </w:r>
            <w:proofErr w:type="gram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مستقيمات</w:t>
            </w:r>
            <w:proofErr w:type="gramEnd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4B0FF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4B0FF4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14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Cs w:val="28"/>
                <w:shd w:val="clear" w:color="auto" w:fill="FFFFFF"/>
                <w:rtl/>
                <w:lang w:bidi="ar-SA"/>
              </w:rPr>
            </w:pPr>
            <w:r w:rsidRPr="00B16A8D">
              <w:rPr>
                <w:rFonts w:ascii="Times New Roman" w:hAnsi="Times New Roman" w:cs="Sakkal Majalla"/>
                <w:noProof/>
                <w:szCs w:val="28"/>
              </w:rPr>
              <w:drawing>
                <wp:inline distT="0" distB="0" distL="0" distR="0">
                  <wp:extent cx="368300" cy="361950"/>
                  <wp:effectExtent l="19050" t="0" r="0" b="0"/>
                  <wp:docPr id="33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نختار الأمر "</w:t>
            </w:r>
            <w:proofErr w:type="gram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قطعة</w:t>
            </w:r>
            <w:proofErr w:type="gramEnd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 </w:t>
            </w:r>
            <w:proofErr w:type="spellStart"/>
            <w:r w:rsidRPr="007F6180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مستقيمة".</w:t>
            </w:r>
            <w:proofErr w:type="spellEnd"/>
          </w:p>
        </w:tc>
      </w:tr>
      <w:tr w:rsidR="00156A93" w:rsidRPr="007F6180" w:rsidTr="005C52E8">
        <w:trPr>
          <w:jc w:val="center"/>
        </w:trPr>
        <w:tc>
          <w:tcPr>
            <w:tcW w:w="822" w:type="dxa"/>
          </w:tcPr>
          <w:p w:rsidR="00156A93" w:rsidRPr="004B0FF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4B0FF4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15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2175" w:dyaOrig="1755">
                <v:shape id="_x0000_i1039" type="#_x0000_t75" style="width:103.5pt;height:83.25pt" o:ole="">
                  <v:imagedata r:id="rId35" o:title=""/>
                </v:shape>
                <o:OLEObject Type="Embed" ProgID="PBrush" ShapeID="_x0000_i1039" DrawAspect="Content" ObjectID="_1428640216" r:id="rId36"/>
              </w:object>
            </w:r>
          </w:p>
        </w:tc>
        <w:tc>
          <w:tcPr>
            <w:tcW w:w="3788" w:type="dxa"/>
            <w:gridSpan w:val="2"/>
          </w:tcPr>
          <w:p w:rsidR="00156A93" w:rsidRPr="007F6180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proofErr w:type="gram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نصل</w:t>
            </w:r>
            <w:proofErr w:type="gram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بين النقطتين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A</w:t>
            </w: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و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B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ثم بين كل منهما وإحدى النقطتين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C</w:t>
            </w:r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أو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D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لينتج مثلث متساوي الأضلاع. في الرسم هو المثلث </w:t>
            </w:r>
            <w:r w:rsidRPr="007F6180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ABC</w:t>
            </w:r>
            <w:proofErr w:type="spellStart"/>
            <w:r w:rsidRPr="007F6180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.</w:t>
            </w:r>
            <w:proofErr w:type="spellEnd"/>
          </w:p>
        </w:tc>
      </w:tr>
      <w:tr w:rsidR="00156A93" w:rsidRPr="00B16A8D" w:rsidTr="005C52E8">
        <w:trPr>
          <w:jc w:val="center"/>
        </w:trPr>
        <w:tc>
          <w:tcPr>
            <w:tcW w:w="6952" w:type="dxa"/>
            <w:gridSpan w:val="4"/>
          </w:tcPr>
          <w:p w:rsidR="00156A93" w:rsidRPr="004B0FF4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إخفاء العناصر غير المطلوبة</w:t>
            </w:r>
          </w:p>
        </w:tc>
      </w:tr>
      <w:tr w:rsidR="00156A93" w:rsidRPr="00B16A8D" w:rsidTr="005C52E8">
        <w:trPr>
          <w:jc w:val="center"/>
        </w:trPr>
        <w:tc>
          <w:tcPr>
            <w:tcW w:w="822" w:type="dxa"/>
          </w:tcPr>
          <w:p w:rsidR="00156A93" w:rsidRPr="004B0FF4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4B0FF4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16</w:t>
            </w:r>
          </w:p>
        </w:tc>
        <w:tc>
          <w:tcPr>
            <w:tcW w:w="2342" w:type="dxa"/>
          </w:tcPr>
          <w:p w:rsidR="00156A93" w:rsidRPr="00B16A8D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Cs w:val="28"/>
                <w:lang w:bidi="ar-SA"/>
              </w:rPr>
            </w:pPr>
            <w:r w:rsidRPr="00B16A8D">
              <w:rPr>
                <w:rFonts w:ascii="Times New Roman" w:hAnsi="Times New Roman" w:cs="Sakkal Majalla"/>
                <w:szCs w:val="28"/>
              </w:rPr>
              <w:object w:dxaOrig="630" w:dyaOrig="630">
                <v:shape id="_x0000_i1040" type="#_x0000_t75" style="width:30.75pt;height:30.75pt" o:ole="">
                  <v:imagedata r:id="rId37" o:title=""/>
                </v:shape>
                <o:OLEObject Type="Embed" ProgID="PBrush" ShapeID="_x0000_i1040" DrawAspect="Content" ObjectID="_1428640217" r:id="rId38"/>
              </w:object>
            </w:r>
          </w:p>
        </w:tc>
        <w:tc>
          <w:tcPr>
            <w:tcW w:w="3788" w:type="dxa"/>
            <w:gridSpan w:val="2"/>
          </w:tcPr>
          <w:p w:rsidR="00156A93" w:rsidRPr="004B0FF4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نختار القائمة </w:t>
            </w:r>
            <w:proofErr w:type="spellStart"/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</w:t>
            </w:r>
            <w:proofErr w:type="gramStart"/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تحريك</w:t>
            </w:r>
            <w:proofErr w:type="gramEnd"/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".</w:t>
            </w:r>
            <w:proofErr w:type="spellEnd"/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نختار الكائن </w:t>
            </w:r>
            <w:proofErr w:type="gramStart"/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الذي</w:t>
            </w:r>
            <w:proofErr w:type="gramEnd"/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لا نريد أن يظهر في الرسم السابق. ننقر على كل كائن. ننقر بالفأرة على اليمين ونختار "أظهر </w:t>
            </w:r>
            <w:proofErr w:type="spellStart"/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الكائن".</w:t>
            </w:r>
            <w:proofErr w:type="spellEnd"/>
            <w:r w:rsidRPr="004B0FF4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هكذا يختفي الكائن. بعد إخفاء كل العناصر الزائدة يبقى المثلث المتساوي الأضلاع.</w:t>
            </w:r>
          </w:p>
        </w:tc>
      </w:tr>
    </w:tbl>
    <w:p w:rsidR="00156A93" w:rsidRPr="00B16A8D" w:rsidRDefault="00156A93" w:rsidP="00156A93">
      <w:pPr>
        <w:spacing w:before="40" w:after="0" w:line="264" w:lineRule="auto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r w:rsidRPr="003D0DA7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فحص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:</w:t>
      </w:r>
    </w:p>
    <w:p w:rsidR="00156A93" w:rsidRPr="00B16A8D" w:rsidRDefault="00156A93" w:rsidP="00156A93">
      <w:pPr>
        <w:spacing w:before="40" w:after="0" w:line="264" w:lineRule="auto"/>
        <w:ind w:firstLine="227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lastRenderedPageBreak/>
        <w:t xml:space="preserve">يمكن للطلاب أن يفحصوا مزايا المثلث بواسطة قياس أضلاعه </w:t>
      </w:r>
      <w:proofErr w:type="gram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وزواياه</w:t>
      </w:r>
      <w:proofErr w:type="gram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. يمكن قياس الزوايا بواسطة الأمر "قياس 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زاوية"</w:t>
      </w:r>
      <w:proofErr w:type="spell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hAnsi="Times New Roman" w:cs="Sakkal Majalla"/>
          <w:noProof/>
          <w:szCs w:val="28"/>
        </w:rPr>
        <w:drawing>
          <wp:inline distT="0" distB="0" distL="0" distR="0">
            <wp:extent cx="419100" cy="412750"/>
            <wp:effectExtent l="19050" t="0" r="0" b="0"/>
            <wp:docPr id="36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من القائمة 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"قياسات"</w:t>
      </w:r>
      <w:proofErr w:type="spell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/>
          <w:noProof/>
          <w:szCs w:val="28"/>
          <w:shd w:val="clear" w:color="auto" w:fill="FFFFFF"/>
        </w:rPr>
        <w:drawing>
          <wp:inline distT="0" distB="0" distL="0" distR="0">
            <wp:extent cx="419100" cy="425450"/>
            <wp:effectExtent l="19050" t="0" r="0" b="0"/>
            <wp:docPr id="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b="16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.</w:t>
      </w:r>
      <w:proofErr w:type="spell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ويمكن قياس الأضلاع بواسطة </w:t>
      </w:r>
      <w:proofErr w:type="gram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الأمر</w:t>
      </w:r>
      <w:proofErr w:type="gram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"قياس 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قطعة"</w:t>
      </w:r>
      <w:proofErr w:type="spell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</w:t>
      </w:r>
      <w:r w:rsidRPr="00B16A8D">
        <w:rPr>
          <w:rFonts w:ascii="Times New Roman" w:eastAsia="Arial Unicode MS" w:hAnsi="Times New Roman" w:cs="Sakkal Majalla"/>
          <w:noProof/>
          <w:szCs w:val="28"/>
          <w:shd w:val="clear" w:color="auto" w:fill="FFFFFF"/>
        </w:rPr>
        <w:drawing>
          <wp:inline distT="0" distB="0" distL="0" distR="0">
            <wp:extent cx="393700" cy="393700"/>
            <wp:effectExtent l="19050" t="0" r="6350" b="0"/>
            <wp:docPr id="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0146" t="9212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من نفس القائمة.</w:t>
      </w:r>
    </w:p>
    <w:p w:rsidR="00156A93" w:rsidRPr="004B0FF4" w:rsidRDefault="00156A93" w:rsidP="00156A93">
      <w:pPr>
        <w:spacing w:before="120" w:after="0" w:line="264" w:lineRule="auto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r w:rsidRPr="004B0FF4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بحث</w:t>
      </w:r>
      <w:r w:rsidRPr="004B0FF4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proofErr w:type="gramStart"/>
      <w:r w:rsidRPr="004B0FF4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وبرهان</w:t>
      </w:r>
      <w:proofErr w:type="gramEnd"/>
      <w:r w:rsidRPr="004B0FF4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:</w:t>
      </w:r>
    </w:p>
    <w:p w:rsidR="00156A93" w:rsidRPr="00B16A8D" w:rsidRDefault="00156A93" w:rsidP="00156A93">
      <w:pPr>
        <w:spacing w:before="40" w:after="0" w:line="264" w:lineRule="auto"/>
        <w:ind w:firstLine="227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proofErr w:type="gram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يمكن</w:t>
      </w:r>
      <w:proofErr w:type="gram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أن نطلب من الطلاب البرهنة بشكل رياضي أن المثلث الذي حصلنا عليه متساوي الأضلاع.</w:t>
      </w:r>
    </w:p>
    <w:p w:rsidR="00156A93" w:rsidRPr="003D0DA7" w:rsidRDefault="00156A93" w:rsidP="00156A93">
      <w:pPr>
        <w:spacing w:before="40" w:after="0" w:line="264" w:lineRule="auto"/>
        <w:ind w:firstLine="227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proofErr w:type="spellStart"/>
      <w:r w:rsidRPr="003D0DA7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ملاحظة:</w:t>
      </w:r>
      <w:proofErr w:type="spellEnd"/>
      <w:r w:rsidRPr="003D0DA7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رأينا أنه يمكن رسم مثلث متساوي الأضلاع </w:t>
      </w:r>
      <w:proofErr w:type="spellStart"/>
      <w:r w:rsidRPr="003D0DA7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بجيوجبرا</w:t>
      </w:r>
      <w:proofErr w:type="spellEnd"/>
      <w:r w:rsidRPr="003D0DA7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بطريقتين. الطريقة الأولى تبين تعريف مثلث متساوي الأضلاع كمضلع منتظم له </w:t>
      </w:r>
      <w:r w:rsidRPr="009A05C4">
        <w:rPr>
          <w:rFonts w:ascii="Times New Roman" w:eastAsia="Arial Unicode MS" w:hAnsi="Times New Roman" w:cs="Sakkal Majalla" w:hint="cs"/>
          <w:shd w:val="clear" w:color="auto" w:fill="FFFFFF"/>
          <w:rtl/>
          <w:lang w:bidi="ar-SA"/>
        </w:rPr>
        <w:t>3</w:t>
      </w:r>
      <w:r w:rsidRPr="003D0DA7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</w:t>
      </w:r>
      <w:proofErr w:type="spellStart"/>
      <w:r w:rsidRPr="003D0DA7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رؤوس،</w:t>
      </w:r>
      <w:proofErr w:type="spellEnd"/>
      <w:r w:rsidRPr="003D0DA7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أما الطريقة الثانية فتؤدي بالطالب إلى اكتشاف البناء الهندسي وكيفية استخدامه في بناء أشكال هندسية ذات صفات خاصة.</w:t>
      </w:r>
    </w:p>
    <w:sectPr w:rsidR="00156A93" w:rsidRPr="003D0DA7" w:rsidSect="001F122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5AB"/>
    <w:multiLevelType w:val="hybridMultilevel"/>
    <w:tmpl w:val="23B2ABC2"/>
    <w:lvl w:ilvl="0" w:tplc="9B5EEBFE">
      <w:start w:val="1"/>
      <w:numFmt w:val="arabicAlpha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897455"/>
    <w:multiLevelType w:val="multilevel"/>
    <w:tmpl w:val="6202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A236E"/>
    <w:multiLevelType w:val="hybridMultilevel"/>
    <w:tmpl w:val="D53CFBC2"/>
    <w:lvl w:ilvl="0" w:tplc="FE92A9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03D7"/>
    <w:multiLevelType w:val="hybridMultilevel"/>
    <w:tmpl w:val="2CD43F40"/>
    <w:lvl w:ilvl="0" w:tplc="2FA05D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875D5"/>
    <w:multiLevelType w:val="hybridMultilevel"/>
    <w:tmpl w:val="9F4A87B2"/>
    <w:lvl w:ilvl="0" w:tplc="75DAD0D8"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BBE092A"/>
    <w:multiLevelType w:val="hybridMultilevel"/>
    <w:tmpl w:val="8E4C6D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8328D"/>
    <w:multiLevelType w:val="hybridMultilevel"/>
    <w:tmpl w:val="121043D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320BE"/>
    <w:multiLevelType w:val="hybridMultilevel"/>
    <w:tmpl w:val="8F121F42"/>
    <w:lvl w:ilvl="0" w:tplc="75DAD0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11BC3"/>
    <w:multiLevelType w:val="hybridMultilevel"/>
    <w:tmpl w:val="23B2ABC2"/>
    <w:lvl w:ilvl="0" w:tplc="9B5EEBFE">
      <w:start w:val="1"/>
      <w:numFmt w:val="arabicAlpha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790925"/>
    <w:multiLevelType w:val="hybridMultilevel"/>
    <w:tmpl w:val="290E4822"/>
    <w:lvl w:ilvl="0" w:tplc="D1A4144E">
      <w:start w:val="9"/>
      <w:numFmt w:val="bullet"/>
      <w:lvlText w:val="-"/>
      <w:lvlJc w:val="left"/>
      <w:pPr>
        <w:ind w:left="1080" w:hanging="360"/>
      </w:pPr>
      <w:rPr>
        <w:rFonts w:ascii="Traditional Arabic" w:eastAsia="Calibri" w:hAnsi="Traditional Arabic" w:cs="Traditional Arabic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162E33"/>
    <w:multiLevelType w:val="hybridMultilevel"/>
    <w:tmpl w:val="AB2C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D6A20"/>
    <w:multiLevelType w:val="hybridMultilevel"/>
    <w:tmpl w:val="5A98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4154B"/>
    <w:multiLevelType w:val="multilevel"/>
    <w:tmpl w:val="001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873E3F"/>
    <w:multiLevelType w:val="multilevel"/>
    <w:tmpl w:val="4E9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A93"/>
    <w:rsid w:val="00156A93"/>
    <w:rsid w:val="001F1223"/>
    <w:rsid w:val="002737EE"/>
    <w:rsid w:val="003B4D55"/>
    <w:rsid w:val="00692E43"/>
    <w:rsid w:val="00C8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183"/>
        <o:r id="V:Rule4" type="connector" idref="#AutoShape 1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9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56A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6A93"/>
  </w:style>
  <w:style w:type="paragraph" w:styleId="a3">
    <w:name w:val="Balloon Text"/>
    <w:basedOn w:val="a"/>
    <w:link w:val="a4"/>
    <w:uiPriority w:val="99"/>
    <w:semiHidden/>
    <w:unhideWhenUsed/>
    <w:rsid w:val="0015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56A93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156A93"/>
    <w:rPr>
      <w:color w:val="800080"/>
      <w:u w:val="single"/>
    </w:rPr>
  </w:style>
  <w:style w:type="character" w:customStyle="1" w:styleId="label">
    <w:name w:val="label"/>
    <w:basedOn w:val="a0"/>
    <w:rsid w:val="00156A93"/>
  </w:style>
  <w:style w:type="paragraph" w:styleId="NormalWeb">
    <w:name w:val="Normal (Web)"/>
    <w:basedOn w:val="a"/>
    <w:uiPriority w:val="99"/>
    <w:semiHidden/>
    <w:unhideWhenUsed/>
    <w:rsid w:val="00156A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156A93"/>
  </w:style>
  <w:style w:type="table" w:styleId="a5">
    <w:name w:val="Table Grid"/>
    <w:basedOn w:val="a1"/>
    <w:uiPriority w:val="59"/>
    <w:rsid w:val="00156A93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6A93"/>
    <w:pPr>
      <w:bidi w:val="0"/>
      <w:ind w:left="720"/>
      <w:contextualSpacing/>
    </w:pPr>
    <w:rPr>
      <w:lang w:bidi="ar-SA"/>
    </w:rPr>
  </w:style>
  <w:style w:type="paragraph" w:styleId="a7">
    <w:name w:val="caption"/>
    <w:basedOn w:val="a"/>
    <w:next w:val="a"/>
    <w:uiPriority w:val="35"/>
    <w:unhideWhenUsed/>
    <w:qFormat/>
    <w:rsid w:val="00156A93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156A93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rsid w:val="00156A93"/>
    <w:rPr>
      <w:rFonts w:ascii="Calibri" w:eastAsia="Calibri" w:hAnsi="Calibri" w:cs="Arial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6A9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56A9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156A93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156A93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156A9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2.bin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2</cp:revision>
  <dcterms:created xsi:type="dcterms:W3CDTF">2013-04-28T04:12:00Z</dcterms:created>
  <dcterms:modified xsi:type="dcterms:W3CDTF">2013-04-28T04:27:00Z</dcterms:modified>
</cp:coreProperties>
</file>